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43" w:rsidRPr="00A012B5" w:rsidRDefault="00E0638C" w:rsidP="002960C3">
      <w:pPr>
        <w:pStyle w:val="NormalWeb"/>
        <w:shd w:val="clear" w:color="auto" w:fill="FFFFFF"/>
        <w:spacing w:before="0" w:beforeAutospacing="0" w:after="0" w:afterAutospacing="0" w:line="360" w:lineRule="auto"/>
        <w:ind w:firstLineChars="150" w:firstLine="361"/>
        <w:jc w:val="center"/>
        <w:rPr>
          <w:rFonts w:ascii="Times New Roman" w:hAnsi="Times New Roman" w:cs="Times New Roman"/>
          <w:b/>
          <w:color w:val="000000" w:themeColor="text1"/>
        </w:rPr>
      </w:pPr>
      <w:r w:rsidRPr="00A012B5">
        <w:rPr>
          <w:rFonts w:ascii="Times New Roman" w:hAnsi="Times New Roman" w:cs="Times New Roman"/>
          <w:b/>
          <w:color w:val="000000" w:themeColor="text1"/>
        </w:rPr>
        <w:t>苏州大学</w:t>
      </w:r>
      <w:r w:rsidR="002960C3" w:rsidRPr="00A012B5">
        <w:rPr>
          <w:rFonts w:ascii="Times New Roman" w:hAnsi="Times New Roman" w:cs="Times New Roman"/>
          <w:b/>
          <w:color w:val="000000" w:themeColor="text1"/>
        </w:rPr>
        <w:t>医学部</w:t>
      </w:r>
      <w:r w:rsidR="003C5143" w:rsidRPr="00A012B5">
        <w:rPr>
          <w:rFonts w:ascii="Times New Roman" w:hAnsi="Times New Roman" w:cs="Times New Roman"/>
          <w:b/>
          <w:color w:val="000000" w:themeColor="text1"/>
        </w:rPr>
        <w:t>药学</w:t>
      </w:r>
      <w:r w:rsidR="002960C3" w:rsidRPr="00A012B5">
        <w:rPr>
          <w:rFonts w:ascii="Times New Roman" w:hAnsi="Times New Roman" w:cs="Times New Roman"/>
          <w:b/>
          <w:color w:val="000000" w:themeColor="text1"/>
        </w:rPr>
        <w:t>一级学科</w:t>
      </w:r>
      <w:r w:rsidR="00302729" w:rsidRPr="00A012B5">
        <w:rPr>
          <w:rFonts w:ascii="Times New Roman" w:hAnsi="Times New Roman" w:cs="Times New Roman"/>
          <w:b/>
          <w:color w:val="000000" w:themeColor="text1"/>
          <w:u w:val="single"/>
        </w:rPr>
        <w:t>专业</w:t>
      </w:r>
      <w:r w:rsidR="00A96F17" w:rsidRPr="00A012B5">
        <w:rPr>
          <w:rFonts w:ascii="Times New Roman" w:hAnsi="Times New Roman" w:cs="Times New Roman"/>
          <w:b/>
          <w:color w:val="000000" w:themeColor="text1"/>
        </w:rPr>
        <w:t>学位研究生指导教师</w:t>
      </w:r>
    </w:p>
    <w:p w:rsidR="00A96F17" w:rsidRPr="00A012B5" w:rsidRDefault="008F6958" w:rsidP="002960C3">
      <w:pPr>
        <w:pStyle w:val="NormalWeb"/>
        <w:shd w:val="clear" w:color="auto" w:fill="FFFFFF"/>
        <w:spacing w:before="0" w:beforeAutospacing="0" w:after="0" w:afterAutospacing="0" w:line="360" w:lineRule="auto"/>
        <w:ind w:firstLineChars="150" w:firstLine="361"/>
        <w:jc w:val="center"/>
        <w:rPr>
          <w:rFonts w:ascii="Times New Roman" w:hAnsi="Times New Roman" w:cs="Times New Roman"/>
          <w:b/>
          <w:color w:val="000000" w:themeColor="text1"/>
        </w:rPr>
      </w:pPr>
      <w:r w:rsidRPr="00A012B5">
        <w:rPr>
          <w:rFonts w:ascii="Times New Roman" w:hAnsi="Times New Roman" w:cs="Times New Roman"/>
          <w:b/>
          <w:color w:val="000000" w:themeColor="text1"/>
        </w:rPr>
        <w:t>2019</w:t>
      </w:r>
      <w:r w:rsidRPr="00A012B5">
        <w:rPr>
          <w:rFonts w:ascii="Times New Roman" w:hAnsi="Times New Roman" w:cs="Times New Roman"/>
          <w:b/>
          <w:color w:val="000000" w:themeColor="text1"/>
        </w:rPr>
        <w:t>年</w:t>
      </w:r>
      <w:r w:rsidR="00A96F17" w:rsidRPr="00A012B5">
        <w:rPr>
          <w:rFonts w:ascii="Times New Roman" w:hAnsi="Times New Roman" w:cs="Times New Roman"/>
          <w:b/>
          <w:color w:val="000000" w:themeColor="text1"/>
        </w:rPr>
        <w:t>上岗招生申请制实施细则</w:t>
      </w:r>
      <w:r w:rsidR="00684EEE" w:rsidRPr="00A012B5">
        <w:rPr>
          <w:rFonts w:ascii="Times New Roman" w:hAnsi="Times New Roman" w:cs="Times New Roman"/>
          <w:b/>
          <w:color w:val="000000" w:themeColor="text1"/>
        </w:rPr>
        <w:t>（</w:t>
      </w:r>
      <w:r w:rsidR="00DE224A" w:rsidRPr="00DE224A">
        <w:rPr>
          <w:rFonts w:ascii="Times New Roman" w:hAnsi="Times New Roman" w:cs="Times New Roman" w:hint="eastAsia"/>
          <w:b/>
          <w:color w:val="000000" w:themeColor="text1"/>
        </w:rPr>
        <w:t>讨论</w:t>
      </w:r>
      <w:r w:rsidR="00684EEE" w:rsidRPr="00A012B5">
        <w:rPr>
          <w:rFonts w:ascii="Times New Roman" w:hAnsi="Times New Roman" w:cs="Times New Roman"/>
          <w:b/>
          <w:color w:val="000000" w:themeColor="text1"/>
        </w:rPr>
        <w:t>稿）</w:t>
      </w:r>
    </w:p>
    <w:p w:rsidR="00A96F17" w:rsidRPr="00A012B5" w:rsidRDefault="00A96F17" w:rsidP="00A96F17">
      <w:pPr>
        <w:spacing w:line="360" w:lineRule="auto"/>
        <w:rPr>
          <w:rFonts w:ascii="Times New Roman" w:hAnsi="Times New Roman" w:cs="Times New Roman"/>
          <w:color w:val="000000" w:themeColor="text1"/>
          <w:sz w:val="24"/>
          <w:szCs w:val="24"/>
        </w:rPr>
      </w:pPr>
    </w:p>
    <w:p w:rsidR="00A96F17" w:rsidRPr="00A012B5" w:rsidRDefault="00A96F17" w:rsidP="00FE2043">
      <w:pPr>
        <w:spacing w:line="360" w:lineRule="auto"/>
        <w:ind w:firstLine="48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为了加强</w:t>
      </w:r>
      <w:r w:rsidR="00BC74CB" w:rsidRPr="00A012B5">
        <w:rPr>
          <w:rFonts w:ascii="Times New Roman" w:hAnsi="Times New Roman" w:cs="Times New Roman"/>
          <w:color w:val="000000" w:themeColor="text1"/>
          <w:sz w:val="24"/>
          <w:szCs w:val="24"/>
        </w:rPr>
        <w:t>苏州大学</w:t>
      </w:r>
      <w:r w:rsidR="003C5143" w:rsidRPr="00A012B5">
        <w:rPr>
          <w:rFonts w:ascii="Times New Roman" w:hAnsi="Times New Roman" w:cs="Times New Roman"/>
          <w:color w:val="000000" w:themeColor="text1"/>
          <w:sz w:val="24"/>
          <w:szCs w:val="24"/>
        </w:rPr>
        <w:t>药学一级学科</w:t>
      </w:r>
      <w:r w:rsidR="00BC74CB" w:rsidRPr="00A012B5">
        <w:rPr>
          <w:rFonts w:ascii="Times New Roman" w:hAnsi="Times New Roman" w:cs="Times New Roman"/>
          <w:color w:val="000000" w:themeColor="text1"/>
          <w:sz w:val="24"/>
          <w:szCs w:val="24"/>
        </w:rPr>
        <w:t>专业学位</w:t>
      </w:r>
      <w:r w:rsidRPr="00A012B5">
        <w:rPr>
          <w:rFonts w:ascii="Times New Roman" w:hAnsi="Times New Roman" w:cs="Times New Roman"/>
          <w:color w:val="000000" w:themeColor="text1"/>
          <w:sz w:val="24"/>
          <w:szCs w:val="24"/>
        </w:rPr>
        <w:t>研究生导师队伍建设，培养</w:t>
      </w:r>
      <w:r w:rsidR="003C5143" w:rsidRPr="00A012B5">
        <w:rPr>
          <w:rFonts w:ascii="Times New Roman" w:hAnsi="Times New Roman" w:cs="Times New Roman"/>
          <w:color w:val="000000" w:themeColor="text1"/>
          <w:sz w:val="24"/>
          <w:szCs w:val="24"/>
        </w:rPr>
        <w:t>药学</w:t>
      </w:r>
      <w:r w:rsidR="00BC74CB" w:rsidRPr="00A012B5">
        <w:rPr>
          <w:rFonts w:ascii="Times New Roman" w:hAnsi="Times New Roman" w:cs="Times New Roman"/>
          <w:color w:val="000000" w:themeColor="text1"/>
          <w:sz w:val="24"/>
          <w:szCs w:val="24"/>
        </w:rPr>
        <w:t>专业</w:t>
      </w:r>
      <w:r w:rsidRPr="00A012B5">
        <w:rPr>
          <w:rFonts w:ascii="Times New Roman" w:hAnsi="Times New Roman" w:cs="Times New Roman"/>
          <w:color w:val="000000" w:themeColor="text1"/>
          <w:sz w:val="24"/>
          <w:szCs w:val="24"/>
        </w:rPr>
        <w:t>领域</w:t>
      </w:r>
      <w:r w:rsidR="00BC74CB" w:rsidRPr="00A012B5">
        <w:rPr>
          <w:rFonts w:ascii="Times New Roman" w:hAnsi="Times New Roman" w:cs="Times New Roman"/>
          <w:color w:val="000000" w:themeColor="text1"/>
          <w:sz w:val="24"/>
          <w:szCs w:val="24"/>
        </w:rPr>
        <w:t>高层次应用型</w:t>
      </w:r>
      <w:r w:rsidRPr="00A012B5">
        <w:rPr>
          <w:rFonts w:ascii="Times New Roman" w:hAnsi="Times New Roman" w:cs="Times New Roman"/>
          <w:color w:val="000000" w:themeColor="text1"/>
          <w:sz w:val="24"/>
          <w:szCs w:val="24"/>
        </w:rPr>
        <w:t>人才，根据</w:t>
      </w:r>
      <w:r w:rsidR="002960C3" w:rsidRPr="00A012B5">
        <w:rPr>
          <w:rFonts w:ascii="Times New Roman" w:hAnsi="Times New Roman" w:cs="Times New Roman"/>
          <w:color w:val="000000" w:themeColor="text1"/>
          <w:sz w:val="24"/>
          <w:szCs w:val="24"/>
        </w:rPr>
        <w:t>《苏州大学关于实行</w:t>
      </w:r>
      <w:r w:rsidR="00616912" w:rsidRPr="00A012B5">
        <w:rPr>
          <w:rFonts w:ascii="Times New Roman" w:hAnsi="Times New Roman" w:cs="Times New Roman"/>
          <w:color w:val="000000" w:themeColor="text1"/>
          <w:sz w:val="24"/>
          <w:szCs w:val="24"/>
        </w:rPr>
        <w:t>专业</w:t>
      </w:r>
      <w:r w:rsidR="002960C3" w:rsidRPr="00A012B5">
        <w:rPr>
          <w:rFonts w:ascii="Times New Roman" w:hAnsi="Times New Roman" w:cs="Times New Roman"/>
          <w:color w:val="000000" w:themeColor="text1"/>
          <w:sz w:val="24"/>
          <w:szCs w:val="24"/>
        </w:rPr>
        <w:t>学位研究生指导教师上岗招生申请制的规定（试行）》（苏大研</w:t>
      </w:r>
      <w:r w:rsidR="00F254F4" w:rsidRPr="00A012B5">
        <w:rPr>
          <w:rFonts w:ascii="Times New Roman" w:hAnsi="Times New Roman" w:cs="Times New Roman"/>
          <w:color w:val="000000" w:themeColor="text1"/>
          <w:sz w:val="24"/>
          <w:szCs w:val="24"/>
        </w:rPr>
        <w:t>（</w:t>
      </w:r>
      <w:r w:rsidR="002960C3" w:rsidRPr="00A012B5">
        <w:rPr>
          <w:rFonts w:ascii="Times New Roman" w:hAnsi="Times New Roman" w:cs="Times New Roman"/>
          <w:color w:val="000000" w:themeColor="text1"/>
          <w:sz w:val="24"/>
          <w:szCs w:val="24"/>
        </w:rPr>
        <w:t>2018</w:t>
      </w:r>
      <w:r w:rsidR="002960C3" w:rsidRPr="00A012B5">
        <w:rPr>
          <w:rFonts w:ascii="Times New Roman" w:hAnsi="Times New Roman" w:cs="Times New Roman"/>
          <w:color w:val="000000" w:themeColor="text1"/>
          <w:sz w:val="24"/>
          <w:szCs w:val="24"/>
        </w:rPr>
        <w:t>）</w:t>
      </w:r>
      <w:r w:rsidR="0086562C" w:rsidRPr="00A012B5">
        <w:rPr>
          <w:rFonts w:ascii="Times New Roman" w:hAnsi="Times New Roman" w:cs="Times New Roman"/>
          <w:color w:val="000000" w:themeColor="text1"/>
          <w:sz w:val="24"/>
          <w:szCs w:val="24"/>
        </w:rPr>
        <w:t>60</w:t>
      </w:r>
      <w:r w:rsidR="002960C3" w:rsidRPr="00A012B5">
        <w:rPr>
          <w:rFonts w:ascii="Times New Roman" w:hAnsi="Times New Roman" w:cs="Times New Roman"/>
          <w:color w:val="000000" w:themeColor="text1"/>
          <w:sz w:val="24"/>
          <w:szCs w:val="24"/>
        </w:rPr>
        <w:t>号）</w:t>
      </w:r>
      <w:r w:rsidRPr="00A012B5">
        <w:rPr>
          <w:rFonts w:ascii="Times New Roman" w:hAnsi="Times New Roman" w:cs="Times New Roman"/>
          <w:color w:val="000000" w:themeColor="text1"/>
          <w:sz w:val="24"/>
          <w:szCs w:val="24"/>
        </w:rPr>
        <w:t>的指导意见，结合</w:t>
      </w:r>
      <w:r w:rsidR="003C5143" w:rsidRPr="00A012B5">
        <w:rPr>
          <w:rFonts w:ascii="Times New Roman" w:hAnsi="Times New Roman" w:cs="Times New Roman"/>
          <w:color w:val="000000" w:themeColor="text1"/>
          <w:sz w:val="24"/>
          <w:szCs w:val="24"/>
        </w:rPr>
        <w:t>药学</w:t>
      </w:r>
      <w:r w:rsidRPr="00A012B5">
        <w:rPr>
          <w:rFonts w:ascii="Times New Roman" w:hAnsi="Times New Roman" w:cs="Times New Roman"/>
          <w:color w:val="000000" w:themeColor="text1"/>
          <w:sz w:val="24"/>
          <w:szCs w:val="24"/>
        </w:rPr>
        <w:t>学科</w:t>
      </w:r>
      <w:r w:rsidR="009932A6" w:rsidRPr="00A012B5">
        <w:rPr>
          <w:rFonts w:ascii="Times New Roman" w:hAnsi="Times New Roman" w:cs="Times New Roman"/>
          <w:color w:val="000000" w:themeColor="text1"/>
          <w:sz w:val="24"/>
          <w:szCs w:val="24"/>
        </w:rPr>
        <w:t>专业</w:t>
      </w:r>
      <w:r w:rsidRPr="00A012B5">
        <w:rPr>
          <w:rFonts w:ascii="Times New Roman" w:hAnsi="Times New Roman" w:cs="Times New Roman"/>
          <w:color w:val="000000" w:themeColor="text1"/>
          <w:sz w:val="24"/>
          <w:szCs w:val="24"/>
        </w:rPr>
        <w:t>发展实际情况，特制定</w:t>
      </w:r>
      <w:r w:rsidR="00B05612">
        <w:rPr>
          <w:rFonts w:ascii="Times New Roman" w:hAnsi="Times New Roman" w:cs="Times New Roman" w:hint="eastAsia"/>
          <w:color w:val="000000" w:themeColor="text1"/>
          <w:sz w:val="24"/>
          <w:szCs w:val="24"/>
        </w:rPr>
        <w:t>本</w:t>
      </w:r>
      <w:r w:rsidR="00755E5C" w:rsidRPr="00A012B5">
        <w:rPr>
          <w:rFonts w:ascii="Times New Roman" w:hAnsi="Times New Roman" w:cs="Times New Roman"/>
          <w:color w:val="000000" w:themeColor="text1"/>
          <w:sz w:val="24"/>
          <w:szCs w:val="24"/>
        </w:rPr>
        <w:t>实施</w:t>
      </w:r>
      <w:r w:rsidRPr="00A012B5">
        <w:rPr>
          <w:rFonts w:ascii="Times New Roman" w:hAnsi="Times New Roman" w:cs="Times New Roman"/>
          <w:color w:val="000000" w:themeColor="text1"/>
          <w:sz w:val="24"/>
          <w:szCs w:val="24"/>
        </w:rPr>
        <w:t>细则</w:t>
      </w:r>
      <w:r w:rsidR="002960C3" w:rsidRPr="00A012B5">
        <w:rPr>
          <w:rFonts w:ascii="Times New Roman" w:hAnsi="Times New Roman" w:cs="Times New Roman"/>
          <w:color w:val="000000" w:themeColor="text1"/>
          <w:sz w:val="24"/>
          <w:szCs w:val="24"/>
        </w:rPr>
        <w:t>：</w:t>
      </w:r>
    </w:p>
    <w:p w:rsidR="00FE2043" w:rsidRPr="00A012B5" w:rsidRDefault="00FE2043" w:rsidP="00FE2043">
      <w:pPr>
        <w:spacing w:line="360" w:lineRule="auto"/>
        <w:ind w:firstLine="480"/>
        <w:rPr>
          <w:rFonts w:ascii="Times New Roman" w:hAnsi="Times New Roman" w:cs="Times New Roman"/>
          <w:color w:val="000000" w:themeColor="text1"/>
          <w:sz w:val="24"/>
          <w:szCs w:val="24"/>
        </w:rPr>
      </w:pPr>
    </w:p>
    <w:p w:rsidR="00A96F17" w:rsidRPr="00A012B5" w:rsidRDefault="009A73E1" w:rsidP="00A012B5">
      <w:pPr>
        <w:spacing w:line="360" w:lineRule="auto"/>
        <w:ind w:left="361" w:hangingChars="150" w:hanging="361"/>
        <w:rPr>
          <w:rFonts w:ascii="Times New Roman" w:hAnsi="Times New Roman" w:cs="Times New Roman"/>
          <w:b/>
          <w:color w:val="000000" w:themeColor="text1"/>
          <w:sz w:val="24"/>
          <w:szCs w:val="24"/>
        </w:rPr>
      </w:pPr>
      <w:r w:rsidRPr="00A012B5">
        <w:rPr>
          <w:rFonts w:ascii="Times New Roman" w:hAnsi="Times New Roman" w:cs="Times New Roman"/>
          <w:b/>
          <w:color w:val="000000" w:themeColor="text1"/>
          <w:sz w:val="24"/>
          <w:szCs w:val="24"/>
        </w:rPr>
        <w:t>一、</w:t>
      </w:r>
      <w:r w:rsidR="00A96F17" w:rsidRPr="00A012B5">
        <w:rPr>
          <w:rFonts w:ascii="Times New Roman" w:hAnsi="Times New Roman" w:cs="Times New Roman"/>
          <w:b/>
          <w:color w:val="000000" w:themeColor="text1"/>
          <w:sz w:val="24"/>
          <w:szCs w:val="24"/>
        </w:rPr>
        <w:t>总则</w:t>
      </w:r>
    </w:p>
    <w:p w:rsidR="00486235" w:rsidRPr="00A012B5" w:rsidRDefault="005248E0" w:rsidP="00E2283C">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486235" w:rsidRPr="00A012B5">
        <w:rPr>
          <w:rFonts w:ascii="Times New Roman" w:hAnsi="Times New Roman" w:cs="Times New Roman"/>
          <w:color w:val="000000" w:themeColor="text1"/>
          <w:sz w:val="24"/>
          <w:szCs w:val="24"/>
        </w:rPr>
        <w:t>申请上岗招生的</w:t>
      </w:r>
      <w:r w:rsidR="00B05612">
        <w:rPr>
          <w:rFonts w:ascii="Times New Roman" w:hAnsi="Times New Roman" w:cs="Times New Roman" w:hint="eastAsia"/>
          <w:color w:val="000000" w:themeColor="text1"/>
          <w:sz w:val="24"/>
          <w:szCs w:val="24"/>
        </w:rPr>
        <w:t>导师</w:t>
      </w:r>
      <w:r w:rsidR="00486235" w:rsidRPr="00A012B5">
        <w:rPr>
          <w:rFonts w:ascii="Times New Roman" w:hAnsi="Times New Roman" w:cs="Times New Roman"/>
          <w:color w:val="000000" w:themeColor="text1"/>
          <w:sz w:val="24"/>
          <w:szCs w:val="24"/>
        </w:rPr>
        <w:t>能够全面履行研究生指导教师立德树人职责，落实研究生指导教师是研究生培养第一责任人的要求，坚持中国特色社会主义办学方向，坚持教书和育人相统一，坚持言传和身教相统一，坚持潜心问道和关注社会相统一，坚持学术自由和学术规范相统一，以德立身、以德立学、以德施教。身心健康，具有良好的师生关系，能认真履行研究生指导教师岗位职责</w:t>
      </w:r>
      <w:r w:rsidR="00B025DB" w:rsidRPr="00A012B5">
        <w:rPr>
          <w:rFonts w:ascii="Times New Roman" w:hAnsi="Times New Roman" w:cs="Times New Roman"/>
          <w:color w:val="000000" w:themeColor="text1"/>
          <w:sz w:val="24"/>
          <w:szCs w:val="24"/>
        </w:rPr>
        <w:t>；</w:t>
      </w:r>
    </w:p>
    <w:p w:rsidR="00A96F17" w:rsidRPr="00A012B5" w:rsidRDefault="00E2283C" w:rsidP="00A012B5">
      <w:pPr>
        <w:spacing w:line="360" w:lineRule="auto"/>
        <w:ind w:left="360" w:hangingChars="150" w:hanging="36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r w:rsidR="005248E0" w:rsidRPr="00A012B5">
        <w:rPr>
          <w:rFonts w:ascii="Times New Roman" w:hAnsi="Times New Roman" w:cs="Times New Roman"/>
          <w:color w:val="000000" w:themeColor="text1"/>
          <w:sz w:val="24"/>
          <w:szCs w:val="24"/>
        </w:rPr>
        <w:t>、</w:t>
      </w:r>
      <w:r w:rsidR="00A96F17" w:rsidRPr="00A012B5">
        <w:rPr>
          <w:rFonts w:ascii="Times New Roman" w:hAnsi="Times New Roman" w:cs="Times New Roman"/>
          <w:color w:val="000000" w:themeColor="text1"/>
          <w:sz w:val="24"/>
          <w:szCs w:val="24"/>
        </w:rPr>
        <w:t>申请人符合</w:t>
      </w:r>
      <w:r w:rsidR="002960C3" w:rsidRPr="00A012B5">
        <w:rPr>
          <w:rFonts w:ascii="Times New Roman" w:hAnsi="Times New Roman" w:cs="Times New Roman"/>
          <w:color w:val="000000" w:themeColor="text1"/>
          <w:sz w:val="24"/>
          <w:szCs w:val="24"/>
        </w:rPr>
        <w:t>苏大研（</w:t>
      </w:r>
      <w:r w:rsidR="002960C3" w:rsidRPr="00A012B5">
        <w:rPr>
          <w:rFonts w:ascii="Times New Roman" w:hAnsi="Times New Roman" w:cs="Times New Roman"/>
          <w:color w:val="000000" w:themeColor="text1"/>
          <w:sz w:val="24"/>
          <w:szCs w:val="24"/>
        </w:rPr>
        <w:t>2018</w:t>
      </w:r>
      <w:r w:rsidR="002960C3" w:rsidRPr="00A012B5">
        <w:rPr>
          <w:rFonts w:ascii="Times New Roman" w:hAnsi="Times New Roman" w:cs="Times New Roman"/>
          <w:color w:val="000000" w:themeColor="text1"/>
          <w:sz w:val="24"/>
          <w:szCs w:val="24"/>
        </w:rPr>
        <w:t>）</w:t>
      </w:r>
      <w:r w:rsidR="00486235" w:rsidRPr="00A012B5">
        <w:rPr>
          <w:rFonts w:ascii="Times New Roman" w:hAnsi="Times New Roman" w:cs="Times New Roman"/>
          <w:color w:val="000000" w:themeColor="text1"/>
          <w:sz w:val="24"/>
          <w:szCs w:val="24"/>
        </w:rPr>
        <w:t>60</w:t>
      </w:r>
      <w:r w:rsidR="002960C3" w:rsidRPr="00A012B5">
        <w:rPr>
          <w:rFonts w:ascii="Times New Roman" w:hAnsi="Times New Roman" w:cs="Times New Roman"/>
          <w:color w:val="000000" w:themeColor="text1"/>
          <w:sz w:val="24"/>
          <w:szCs w:val="24"/>
        </w:rPr>
        <w:t>号</w:t>
      </w:r>
      <w:r w:rsidR="00A96F17" w:rsidRPr="00A012B5">
        <w:rPr>
          <w:rFonts w:ascii="Times New Roman" w:hAnsi="Times New Roman" w:cs="Times New Roman"/>
          <w:color w:val="000000" w:themeColor="text1"/>
          <w:sz w:val="24"/>
          <w:szCs w:val="24"/>
        </w:rPr>
        <w:t>文</w:t>
      </w:r>
      <w:r w:rsidR="002960C3" w:rsidRPr="00A012B5">
        <w:rPr>
          <w:rFonts w:ascii="Times New Roman" w:hAnsi="Times New Roman" w:cs="Times New Roman"/>
          <w:color w:val="000000" w:themeColor="text1"/>
          <w:sz w:val="24"/>
          <w:szCs w:val="24"/>
        </w:rPr>
        <w:t>件关于</w:t>
      </w:r>
      <w:r w:rsidR="00AA68E0" w:rsidRPr="00A012B5">
        <w:rPr>
          <w:rFonts w:ascii="Times New Roman" w:hAnsi="Times New Roman" w:cs="Times New Roman"/>
          <w:color w:val="000000" w:themeColor="text1"/>
          <w:sz w:val="24"/>
          <w:szCs w:val="24"/>
        </w:rPr>
        <w:t>专业学位</w:t>
      </w:r>
      <w:r w:rsidR="00A96F17" w:rsidRPr="00A012B5">
        <w:rPr>
          <w:rFonts w:ascii="Times New Roman" w:hAnsi="Times New Roman" w:cs="Times New Roman"/>
          <w:color w:val="000000" w:themeColor="text1"/>
          <w:sz w:val="24"/>
          <w:szCs w:val="24"/>
        </w:rPr>
        <w:t>研究生指导教师招生的基本要求</w:t>
      </w:r>
      <w:r w:rsidR="00B025DB" w:rsidRPr="00A012B5">
        <w:rPr>
          <w:rFonts w:ascii="Times New Roman" w:hAnsi="Times New Roman" w:cs="Times New Roman"/>
          <w:color w:val="000000" w:themeColor="text1"/>
          <w:sz w:val="24"/>
          <w:szCs w:val="24"/>
        </w:rPr>
        <w:t>；</w:t>
      </w:r>
    </w:p>
    <w:p w:rsidR="00A96F17" w:rsidRDefault="00E2283C" w:rsidP="00A012B5">
      <w:pPr>
        <w:spacing w:line="360" w:lineRule="auto"/>
        <w:ind w:left="360" w:hangingChars="150" w:hanging="36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w:t>
      </w:r>
      <w:r w:rsidR="005248E0" w:rsidRPr="00A012B5">
        <w:rPr>
          <w:rFonts w:ascii="Times New Roman" w:hAnsi="Times New Roman" w:cs="Times New Roman"/>
          <w:color w:val="000000" w:themeColor="text1"/>
          <w:sz w:val="24"/>
          <w:szCs w:val="24"/>
        </w:rPr>
        <w:t>、</w:t>
      </w:r>
      <w:r w:rsidR="00A96F17" w:rsidRPr="00A012B5">
        <w:rPr>
          <w:rFonts w:ascii="Times New Roman" w:hAnsi="Times New Roman" w:cs="Times New Roman"/>
          <w:color w:val="000000" w:themeColor="text1"/>
          <w:sz w:val="24"/>
          <w:szCs w:val="24"/>
        </w:rPr>
        <w:t>鼓励以导师组的形式招收、培养</w:t>
      </w:r>
      <w:r w:rsidR="00AA68E0" w:rsidRPr="00A012B5">
        <w:rPr>
          <w:rFonts w:ascii="Times New Roman" w:hAnsi="Times New Roman" w:cs="Times New Roman"/>
          <w:color w:val="000000" w:themeColor="text1"/>
          <w:sz w:val="24"/>
          <w:szCs w:val="24"/>
        </w:rPr>
        <w:t>专业</w:t>
      </w:r>
      <w:r w:rsidR="00886E11" w:rsidRPr="00A012B5">
        <w:rPr>
          <w:rFonts w:ascii="Times New Roman" w:hAnsi="Times New Roman" w:cs="Times New Roman"/>
          <w:color w:val="000000" w:themeColor="text1"/>
          <w:sz w:val="24"/>
          <w:szCs w:val="24"/>
        </w:rPr>
        <w:t>学位</w:t>
      </w:r>
      <w:r w:rsidR="00A96F17" w:rsidRPr="00A012B5">
        <w:rPr>
          <w:rFonts w:ascii="Times New Roman" w:hAnsi="Times New Roman" w:cs="Times New Roman"/>
          <w:color w:val="000000" w:themeColor="text1"/>
          <w:sz w:val="24"/>
          <w:szCs w:val="24"/>
        </w:rPr>
        <w:t>研究生。</w:t>
      </w:r>
      <w:r w:rsidR="009A73E1" w:rsidRPr="00A012B5">
        <w:rPr>
          <w:rFonts w:ascii="Times New Roman" w:hAnsi="Times New Roman" w:cs="Times New Roman"/>
          <w:color w:val="000000" w:themeColor="text1"/>
          <w:sz w:val="24"/>
          <w:szCs w:val="24"/>
        </w:rPr>
        <w:t>导师组成员均为专业学位研究生培养第一责任人。</w:t>
      </w:r>
    </w:p>
    <w:p w:rsidR="00486235" w:rsidRPr="00E2283C" w:rsidRDefault="00E2283C" w:rsidP="00E2283C">
      <w:pPr>
        <w:spacing w:line="360" w:lineRule="auto"/>
        <w:ind w:left="360" w:hangingChars="150" w:hanging="36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r>
        <w:rPr>
          <w:rFonts w:ascii="Times New Roman" w:hAnsi="Times New Roman" w:cs="Times New Roman" w:hint="eastAsia"/>
          <w:color w:val="000000" w:themeColor="text1"/>
          <w:sz w:val="24"/>
          <w:szCs w:val="24"/>
        </w:rPr>
        <w:t>、</w:t>
      </w:r>
      <w:r w:rsidRPr="00E2283C">
        <w:rPr>
          <w:rFonts w:ascii="Times New Roman" w:hAnsi="Times New Roman" w:cs="Times New Roman" w:hint="eastAsia"/>
          <w:color w:val="000000" w:themeColor="text1"/>
          <w:sz w:val="24"/>
          <w:szCs w:val="24"/>
        </w:rPr>
        <w:t>专业学位</w:t>
      </w:r>
      <w:r w:rsidRPr="00E2283C">
        <w:rPr>
          <w:rFonts w:ascii="Times New Roman" w:hAnsi="Times New Roman" w:cs="Times New Roman"/>
          <w:color w:val="000000" w:themeColor="text1"/>
          <w:sz w:val="24"/>
          <w:szCs w:val="24"/>
        </w:rPr>
        <w:t>研究生导师</w:t>
      </w:r>
      <w:r w:rsidR="00486235" w:rsidRPr="00E2283C">
        <w:rPr>
          <w:rFonts w:ascii="Times New Roman" w:hAnsi="Times New Roman" w:cs="Times New Roman" w:hint="eastAsia"/>
          <w:color w:val="000000" w:themeColor="text1"/>
          <w:sz w:val="24"/>
          <w:szCs w:val="24"/>
        </w:rPr>
        <w:t>上岗招生实行个人申请制，逢招生必申请</w:t>
      </w:r>
      <w:r w:rsidRPr="00E2283C">
        <w:rPr>
          <w:rFonts w:ascii="Times New Roman" w:hAnsi="Times New Roman" w:cs="Times New Roman" w:hint="eastAsia"/>
          <w:color w:val="000000" w:themeColor="text1"/>
          <w:sz w:val="24"/>
          <w:szCs w:val="24"/>
        </w:rPr>
        <w:t>；</w:t>
      </w:r>
    </w:p>
    <w:p w:rsidR="00FE2043" w:rsidRPr="00A012B5" w:rsidRDefault="00FE2043" w:rsidP="00A012B5">
      <w:pPr>
        <w:spacing w:line="360" w:lineRule="auto"/>
        <w:ind w:left="360" w:hangingChars="150" w:hanging="360"/>
        <w:rPr>
          <w:rFonts w:ascii="Times New Roman" w:hAnsi="Times New Roman" w:cs="Times New Roman"/>
          <w:color w:val="000000" w:themeColor="text1"/>
          <w:sz w:val="24"/>
          <w:szCs w:val="24"/>
        </w:rPr>
      </w:pPr>
    </w:p>
    <w:p w:rsidR="00A96F17" w:rsidRPr="00A012B5" w:rsidRDefault="009A73E1" w:rsidP="00A012B5">
      <w:pPr>
        <w:spacing w:line="360" w:lineRule="auto"/>
        <w:ind w:left="361" w:hangingChars="150" w:hanging="361"/>
        <w:rPr>
          <w:rFonts w:ascii="Times New Roman" w:hAnsi="Times New Roman" w:cs="Times New Roman"/>
          <w:b/>
          <w:color w:val="000000" w:themeColor="text1"/>
          <w:sz w:val="24"/>
          <w:szCs w:val="24"/>
        </w:rPr>
      </w:pPr>
      <w:r w:rsidRPr="00A012B5">
        <w:rPr>
          <w:rFonts w:ascii="Times New Roman" w:hAnsi="Times New Roman" w:cs="Times New Roman"/>
          <w:b/>
          <w:color w:val="000000" w:themeColor="text1"/>
          <w:sz w:val="24"/>
          <w:szCs w:val="24"/>
        </w:rPr>
        <w:t>二、</w:t>
      </w:r>
      <w:r w:rsidR="00D51983" w:rsidRPr="00A012B5">
        <w:rPr>
          <w:rFonts w:ascii="Times New Roman" w:hAnsi="Times New Roman" w:cs="Times New Roman"/>
          <w:b/>
          <w:color w:val="000000" w:themeColor="text1"/>
          <w:sz w:val="24"/>
          <w:szCs w:val="24"/>
        </w:rPr>
        <w:t>全职药学</w:t>
      </w:r>
      <w:r w:rsidR="00F40A0C" w:rsidRPr="00A012B5">
        <w:rPr>
          <w:rFonts w:ascii="Times New Roman" w:hAnsi="Times New Roman" w:cs="Times New Roman"/>
          <w:b/>
          <w:color w:val="000000" w:themeColor="text1"/>
          <w:sz w:val="24"/>
          <w:szCs w:val="24"/>
        </w:rPr>
        <w:t>专业学位研究生指导教师</w:t>
      </w:r>
      <w:r w:rsidR="00A96F17" w:rsidRPr="00A012B5">
        <w:rPr>
          <w:rFonts w:ascii="Times New Roman" w:hAnsi="Times New Roman" w:cs="Times New Roman"/>
          <w:b/>
          <w:color w:val="000000" w:themeColor="text1"/>
          <w:sz w:val="24"/>
          <w:szCs w:val="24"/>
        </w:rPr>
        <w:t>申请上岗</w:t>
      </w:r>
      <w:r w:rsidR="00F85A3E" w:rsidRPr="00A012B5">
        <w:rPr>
          <w:rFonts w:ascii="Times New Roman" w:hAnsi="Times New Roman" w:cs="Times New Roman"/>
          <w:b/>
          <w:color w:val="000000" w:themeColor="text1"/>
          <w:sz w:val="24"/>
          <w:szCs w:val="24"/>
        </w:rPr>
        <w:t>基本</w:t>
      </w:r>
      <w:r w:rsidR="00914F8A" w:rsidRPr="00A012B5">
        <w:rPr>
          <w:rFonts w:ascii="Times New Roman" w:hAnsi="Times New Roman" w:cs="Times New Roman"/>
          <w:b/>
          <w:color w:val="000000" w:themeColor="text1"/>
          <w:sz w:val="24"/>
          <w:szCs w:val="24"/>
        </w:rPr>
        <w:t>条件</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具有副高级（含副高级）以上专业技术职称或具有博士学位；</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提交上岗招生申请时，距退休年龄不少于三年；</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3</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从事</w:t>
      </w:r>
      <w:r w:rsidR="00293B19" w:rsidRPr="00A012B5">
        <w:rPr>
          <w:rFonts w:ascii="Times New Roman" w:hAnsi="Times New Roman" w:cs="Times New Roman"/>
          <w:color w:val="000000" w:themeColor="text1"/>
          <w:sz w:val="24"/>
          <w:szCs w:val="24"/>
        </w:rPr>
        <w:t>药学</w:t>
      </w:r>
      <w:r w:rsidR="007E7DBC" w:rsidRPr="00A012B5">
        <w:rPr>
          <w:rFonts w:ascii="Times New Roman" w:hAnsi="Times New Roman" w:cs="Times New Roman"/>
          <w:color w:val="000000" w:themeColor="text1"/>
          <w:sz w:val="24"/>
          <w:szCs w:val="24"/>
        </w:rPr>
        <w:t>专业学位</w:t>
      </w:r>
      <w:r w:rsidR="00B05612">
        <w:rPr>
          <w:rFonts w:ascii="Times New Roman" w:hAnsi="Times New Roman" w:cs="Times New Roman" w:hint="eastAsia"/>
          <w:color w:val="000000" w:themeColor="text1"/>
          <w:sz w:val="24"/>
          <w:szCs w:val="24"/>
        </w:rPr>
        <w:t>相关</w:t>
      </w:r>
      <w:r w:rsidR="007E7DBC" w:rsidRPr="00A012B5">
        <w:rPr>
          <w:rFonts w:ascii="Times New Roman" w:hAnsi="Times New Roman" w:cs="Times New Roman"/>
          <w:color w:val="000000" w:themeColor="text1"/>
          <w:sz w:val="24"/>
          <w:szCs w:val="24"/>
        </w:rPr>
        <w:t>领域工作多年，具有丰富的工作经验和较强的实务工作能力；</w:t>
      </w:r>
      <w:r w:rsidR="007E7DBC" w:rsidRPr="00A012B5">
        <w:rPr>
          <w:rFonts w:ascii="Times New Roman" w:hAnsi="Times New Roman" w:cs="Times New Roman"/>
          <w:color w:val="000000" w:themeColor="text1"/>
          <w:sz w:val="24"/>
          <w:szCs w:val="24"/>
        </w:rPr>
        <w:t xml:space="preserve"> </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4</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能独立指导专业学位硕士研究生教学实践活动和学位论文；</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5</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承担科研项目</w:t>
      </w:r>
      <w:r w:rsidR="00726231" w:rsidRPr="00A012B5">
        <w:rPr>
          <w:rFonts w:ascii="Times New Roman" w:hAnsi="Times New Roman" w:cs="Times New Roman"/>
          <w:color w:val="000000" w:themeColor="text1"/>
          <w:sz w:val="24"/>
          <w:szCs w:val="24"/>
        </w:rPr>
        <w:t>（包括国家级、省级、市级、横向项目</w:t>
      </w:r>
      <w:r w:rsidR="00242D75" w:rsidRPr="00A012B5">
        <w:rPr>
          <w:rFonts w:ascii="Times New Roman" w:hAnsi="Times New Roman" w:cs="Times New Roman"/>
          <w:color w:val="000000" w:themeColor="text1"/>
          <w:sz w:val="24"/>
          <w:szCs w:val="24"/>
        </w:rPr>
        <w:t>等</w:t>
      </w:r>
      <w:r w:rsidR="00726231"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，科研经费能够满足专业学位硕士研究生培养全过程的需要；</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6</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首次上岗招生前需经学校导</w:t>
      </w:r>
      <w:r w:rsidR="00642382" w:rsidRPr="00A012B5">
        <w:rPr>
          <w:rFonts w:ascii="Times New Roman" w:hAnsi="Times New Roman" w:cs="Times New Roman"/>
          <w:color w:val="000000" w:themeColor="text1"/>
          <w:sz w:val="24"/>
          <w:szCs w:val="24"/>
        </w:rPr>
        <w:t>师学院培训，取得合格证书；</w:t>
      </w:r>
    </w:p>
    <w:p w:rsidR="00642382"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7</w:t>
      </w:r>
      <w:r w:rsidRPr="00A012B5">
        <w:rPr>
          <w:rFonts w:ascii="Times New Roman" w:hAnsi="Times New Roman" w:cs="Times New Roman"/>
          <w:color w:val="000000" w:themeColor="text1"/>
          <w:sz w:val="24"/>
          <w:szCs w:val="24"/>
        </w:rPr>
        <w:t>、</w:t>
      </w:r>
      <w:r w:rsidR="00642382" w:rsidRPr="00A012B5">
        <w:rPr>
          <w:rFonts w:ascii="Times New Roman" w:hAnsi="Times New Roman" w:cs="Times New Roman"/>
          <w:color w:val="000000" w:themeColor="text1"/>
          <w:sz w:val="24"/>
          <w:szCs w:val="24"/>
        </w:rPr>
        <w:t>入职苏州大学</w:t>
      </w:r>
      <w:r w:rsidR="00642382" w:rsidRPr="00A012B5">
        <w:rPr>
          <w:rFonts w:ascii="Times New Roman" w:hAnsi="Times New Roman" w:cs="Times New Roman"/>
          <w:color w:val="000000" w:themeColor="text1"/>
          <w:sz w:val="24"/>
          <w:szCs w:val="24"/>
        </w:rPr>
        <w:t>3</w:t>
      </w:r>
      <w:r w:rsidR="00642382" w:rsidRPr="00A012B5">
        <w:rPr>
          <w:rFonts w:ascii="Times New Roman" w:hAnsi="Times New Roman" w:cs="Times New Roman"/>
          <w:color w:val="000000" w:themeColor="text1"/>
          <w:sz w:val="24"/>
          <w:szCs w:val="24"/>
        </w:rPr>
        <w:t>年以内的</w:t>
      </w:r>
      <w:r w:rsidR="00C233FD" w:rsidRPr="00A012B5">
        <w:rPr>
          <w:rFonts w:ascii="Times New Roman" w:hAnsi="Times New Roman" w:cs="Times New Roman"/>
          <w:color w:val="000000" w:themeColor="text1"/>
          <w:sz w:val="24"/>
          <w:szCs w:val="24"/>
        </w:rPr>
        <w:t>、</w:t>
      </w:r>
      <w:r w:rsidR="00642382" w:rsidRPr="00A012B5">
        <w:rPr>
          <w:rFonts w:ascii="Times New Roman" w:hAnsi="Times New Roman" w:cs="Times New Roman"/>
          <w:color w:val="000000" w:themeColor="text1"/>
          <w:sz w:val="24"/>
          <w:szCs w:val="24"/>
        </w:rPr>
        <w:t>符合其他条件的指导教师不受第</w:t>
      </w:r>
      <w:r w:rsidRPr="00A012B5">
        <w:rPr>
          <w:rFonts w:ascii="Times New Roman" w:hAnsi="Times New Roman" w:cs="Times New Roman"/>
          <w:color w:val="000000" w:themeColor="text1"/>
          <w:sz w:val="24"/>
          <w:szCs w:val="24"/>
        </w:rPr>
        <w:t>5</w:t>
      </w:r>
      <w:r w:rsidR="00642382" w:rsidRPr="00A012B5">
        <w:rPr>
          <w:rFonts w:ascii="Times New Roman" w:hAnsi="Times New Roman" w:cs="Times New Roman"/>
          <w:color w:val="000000" w:themeColor="text1"/>
          <w:sz w:val="24"/>
          <w:szCs w:val="24"/>
        </w:rPr>
        <w:t>条限制。</w:t>
      </w:r>
    </w:p>
    <w:p w:rsidR="00D51983" w:rsidRPr="00A012B5" w:rsidRDefault="00D51983" w:rsidP="00A012B5">
      <w:pPr>
        <w:spacing w:line="360" w:lineRule="auto"/>
        <w:ind w:left="361" w:hangingChars="150" w:hanging="361"/>
        <w:rPr>
          <w:rFonts w:ascii="Times New Roman" w:hAnsi="Times New Roman" w:cs="Times New Roman"/>
          <w:b/>
          <w:color w:val="000000" w:themeColor="text1"/>
          <w:sz w:val="24"/>
          <w:szCs w:val="24"/>
        </w:rPr>
      </w:pPr>
    </w:p>
    <w:p w:rsidR="00D51983" w:rsidRPr="00A012B5" w:rsidRDefault="00D51983" w:rsidP="00A012B5">
      <w:pPr>
        <w:spacing w:line="360" w:lineRule="auto"/>
        <w:ind w:left="361" w:hangingChars="150" w:hanging="361"/>
        <w:rPr>
          <w:rFonts w:ascii="Times New Roman" w:hAnsi="Times New Roman" w:cs="Times New Roman"/>
          <w:b/>
          <w:color w:val="000000" w:themeColor="text1"/>
          <w:sz w:val="24"/>
          <w:szCs w:val="24"/>
        </w:rPr>
      </w:pPr>
      <w:r w:rsidRPr="00A012B5">
        <w:rPr>
          <w:rFonts w:ascii="Times New Roman" w:hAnsi="Times New Roman" w:cs="Times New Roman"/>
          <w:b/>
          <w:color w:val="000000" w:themeColor="text1"/>
          <w:sz w:val="24"/>
          <w:szCs w:val="24"/>
        </w:rPr>
        <w:lastRenderedPageBreak/>
        <w:t>三、校外</w:t>
      </w:r>
      <w:r w:rsidR="00B05612">
        <w:rPr>
          <w:rFonts w:ascii="Times New Roman" w:hAnsi="Times New Roman" w:cs="Times New Roman" w:hint="eastAsia"/>
          <w:b/>
          <w:color w:val="000000" w:themeColor="text1"/>
          <w:sz w:val="24"/>
          <w:szCs w:val="24"/>
        </w:rPr>
        <w:t>兼职人员</w:t>
      </w:r>
      <w:r w:rsidRPr="00A012B5">
        <w:rPr>
          <w:rFonts w:ascii="Times New Roman" w:hAnsi="Times New Roman" w:cs="Times New Roman"/>
          <w:b/>
          <w:color w:val="000000" w:themeColor="text1"/>
          <w:sz w:val="24"/>
          <w:szCs w:val="24"/>
        </w:rPr>
        <w:t>药学专业学位研究生指导教师申请上岗</w:t>
      </w:r>
      <w:r w:rsidR="000B7882" w:rsidRPr="00A012B5">
        <w:rPr>
          <w:rFonts w:ascii="Times New Roman" w:hAnsi="Times New Roman" w:cs="Times New Roman"/>
          <w:b/>
          <w:color w:val="000000" w:themeColor="text1"/>
          <w:sz w:val="24"/>
          <w:szCs w:val="24"/>
        </w:rPr>
        <w:t>基本</w:t>
      </w:r>
      <w:r w:rsidR="00914F8A" w:rsidRPr="00A012B5">
        <w:rPr>
          <w:rFonts w:ascii="Times New Roman" w:hAnsi="Times New Roman" w:cs="Times New Roman"/>
          <w:b/>
          <w:color w:val="000000" w:themeColor="text1"/>
          <w:sz w:val="24"/>
          <w:szCs w:val="24"/>
        </w:rPr>
        <w:t>条件</w:t>
      </w:r>
    </w:p>
    <w:p w:rsidR="00D51983"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在</w:t>
      </w:r>
      <w:r w:rsidR="00D51983" w:rsidRPr="00A012B5">
        <w:rPr>
          <w:rFonts w:ascii="Times New Roman" w:hAnsi="Times New Roman" w:cs="Times New Roman"/>
          <w:color w:val="000000" w:themeColor="text1"/>
          <w:sz w:val="24"/>
          <w:szCs w:val="24"/>
        </w:rPr>
        <w:t>药学</w:t>
      </w:r>
      <w:r w:rsidR="007E7DBC" w:rsidRPr="00A012B5">
        <w:rPr>
          <w:rFonts w:ascii="Times New Roman" w:hAnsi="Times New Roman" w:cs="Times New Roman"/>
          <w:color w:val="000000" w:themeColor="text1"/>
          <w:sz w:val="24"/>
          <w:szCs w:val="24"/>
        </w:rPr>
        <w:t>专业领域具有较好的影响力</w:t>
      </w:r>
      <w:r w:rsidR="003E72EC" w:rsidRPr="00A012B5">
        <w:rPr>
          <w:rFonts w:ascii="Times New Roman" w:hAnsi="Times New Roman" w:cs="Times New Roman"/>
          <w:color w:val="000000" w:themeColor="text1"/>
          <w:sz w:val="24"/>
          <w:szCs w:val="24"/>
        </w:rPr>
        <w:t>和良好的社会声誉，具有较强的实务工作能力和</w:t>
      </w:r>
      <w:r w:rsidR="00F17FFA" w:rsidRPr="00A012B5">
        <w:rPr>
          <w:rFonts w:ascii="Times New Roman" w:hAnsi="Times New Roman" w:cs="Times New Roman"/>
          <w:color w:val="000000" w:themeColor="text1"/>
          <w:sz w:val="24"/>
          <w:szCs w:val="24"/>
        </w:rPr>
        <w:t>药学</w:t>
      </w:r>
      <w:r w:rsidR="003E72EC" w:rsidRPr="00A012B5">
        <w:rPr>
          <w:rFonts w:ascii="Times New Roman" w:hAnsi="Times New Roman" w:cs="Times New Roman"/>
          <w:color w:val="000000" w:themeColor="text1"/>
          <w:sz w:val="24"/>
          <w:szCs w:val="24"/>
        </w:rPr>
        <w:t>行业在岗执业资格；</w:t>
      </w:r>
    </w:p>
    <w:p w:rsidR="00D51983"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校外申请人所在工作单位与</w:t>
      </w:r>
      <w:r w:rsidR="00D51983" w:rsidRPr="00A012B5">
        <w:rPr>
          <w:rFonts w:ascii="Times New Roman" w:hAnsi="Times New Roman" w:cs="Times New Roman"/>
          <w:color w:val="000000" w:themeColor="text1"/>
          <w:sz w:val="24"/>
          <w:szCs w:val="24"/>
        </w:rPr>
        <w:t>苏州大学药学院</w:t>
      </w:r>
      <w:r w:rsidR="007E7DBC" w:rsidRPr="00A012B5">
        <w:rPr>
          <w:rFonts w:ascii="Times New Roman" w:hAnsi="Times New Roman" w:cs="Times New Roman"/>
          <w:color w:val="000000" w:themeColor="text1"/>
          <w:sz w:val="24"/>
          <w:szCs w:val="24"/>
        </w:rPr>
        <w:t>有稳定的科研或教学合作关系</w:t>
      </w:r>
      <w:r w:rsidR="003E72EC" w:rsidRPr="00A012B5">
        <w:rPr>
          <w:rFonts w:ascii="Times New Roman" w:hAnsi="Times New Roman" w:cs="Times New Roman"/>
          <w:color w:val="000000" w:themeColor="text1"/>
          <w:sz w:val="24"/>
          <w:szCs w:val="24"/>
        </w:rPr>
        <w:t>；</w:t>
      </w:r>
    </w:p>
    <w:p w:rsidR="00F17FFA"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highlight w:val="yellow"/>
        </w:rPr>
        <w:t>3</w:t>
      </w:r>
      <w:r w:rsidRPr="00A012B5">
        <w:rPr>
          <w:rFonts w:ascii="Times New Roman" w:hAnsi="Times New Roman" w:cs="Times New Roman"/>
          <w:color w:val="000000" w:themeColor="text1"/>
          <w:sz w:val="24"/>
          <w:szCs w:val="24"/>
          <w:highlight w:val="yellow"/>
        </w:rPr>
        <w:t>、</w:t>
      </w:r>
      <w:r w:rsidR="00F17FFA" w:rsidRPr="00A012B5">
        <w:rPr>
          <w:rFonts w:ascii="Times New Roman" w:hAnsi="Times New Roman" w:cs="Times New Roman"/>
          <w:color w:val="000000" w:themeColor="text1"/>
          <w:sz w:val="24"/>
          <w:szCs w:val="24"/>
        </w:rPr>
        <w:t>校外申请人</w:t>
      </w:r>
      <w:r w:rsidR="00F17FFA" w:rsidRPr="00A012B5">
        <w:rPr>
          <w:rFonts w:ascii="Times New Roman" w:hAnsi="Times New Roman" w:cs="Times New Roman"/>
          <w:color w:val="000000" w:themeColor="text1"/>
          <w:sz w:val="24"/>
          <w:szCs w:val="24"/>
          <w:highlight w:val="yellow"/>
        </w:rPr>
        <w:t>与所在</w:t>
      </w:r>
      <w:r w:rsidR="00F17FFA" w:rsidRPr="00A012B5">
        <w:rPr>
          <w:rFonts w:ascii="Times New Roman" w:hAnsi="Times New Roman" w:cs="Times New Roman"/>
          <w:color w:val="000000" w:themeColor="text1"/>
          <w:sz w:val="24"/>
          <w:szCs w:val="24"/>
        </w:rPr>
        <w:t>工作单位</w:t>
      </w:r>
      <w:r w:rsidR="00F17FFA" w:rsidRPr="00A012B5">
        <w:rPr>
          <w:rFonts w:ascii="Times New Roman" w:hAnsi="Times New Roman" w:cs="Times New Roman"/>
          <w:color w:val="000000" w:themeColor="text1"/>
          <w:sz w:val="24"/>
          <w:szCs w:val="24"/>
          <w:highlight w:val="yellow"/>
        </w:rPr>
        <w:t>需有三年以上工作协议</w:t>
      </w:r>
      <w:r w:rsidR="002E524D">
        <w:rPr>
          <w:rFonts w:ascii="Times New Roman" w:hAnsi="Times New Roman" w:cs="Times New Roman" w:hint="eastAsia"/>
          <w:color w:val="000000" w:themeColor="text1"/>
          <w:sz w:val="24"/>
          <w:szCs w:val="24"/>
          <w:highlight w:val="yellow"/>
        </w:rPr>
        <w:t>，</w:t>
      </w:r>
      <w:r w:rsidR="00F17FFA" w:rsidRPr="00A012B5">
        <w:rPr>
          <w:rFonts w:ascii="Times New Roman" w:hAnsi="Times New Roman" w:cs="Times New Roman"/>
          <w:color w:val="000000" w:themeColor="text1"/>
          <w:sz w:val="24"/>
          <w:szCs w:val="24"/>
          <w:highlight w:val="yellow"/>
        </w:rPr>
        <w:t>或在所在工作单位工作三年以上；</w:t>
      </w:r>
    </w:p>
    <w:p w:rsidR="007E7DBC"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4</w:t>
      </w:r>
      <w:r w:rsidRPr="00A012B5">
        <w:rPr>
          <w:rFonts w:ascii="Times New Roman" w:hAnsi="Times New Roman" w:cs="Times New Roman"/>
          <w:color w:val="000000" w:themeColor="text1"/>
          <w:sz w:val="24"/>
          <w:szCs w:val="24"/>
        </w:rPr>
        <w:t>、</w:t>
      </w:r>
      <w:r w:rsidR="007E7DBC" w:rsidRPr="00A012B5">
        <w:rPr>
          <w:rFonts w:ascii="Times New Roman" w:hAnsi="Times New Roman" w:cs="Times New Roman"/>
          <w:color w:val="000000" w:themeColor="text1"/>
          <w:sz w:val="24"/>
          <w:szCs w:val="24"/>
        </w:rPr>
        <w:t>原则上</w:t>
      </w:r>
      <w:r w:rsidR="00D51983" w:rsidRPr="00A012B5">
        <w:rPr>
          <w:rFonts w:ascii="Times New Roman" w:hAnsi="Times New Roman" w:cs="Times New Roman"/>
          <w:color w:val="000000" w:themeColor="text1"/>
          <w:sz w:val="24"/>
          <w:szCs w:val="24"/>
        </w:rPr>
        <w:t>校外申请人</w:t>
      </w:r>
      <w:r w:rsidR="00871E94">
        <w:rPr>
          <w:rFonts w:ascii="Times New Roman" w:hAnsi="Times New Roman" w:cs="Times New Roman" w:hint="eastAsia"/>
          <w:color w:val="000000" w:themeColor="text1"/>
          <w:sz w:val="24"/>
          <w:szCs w:val="24"/>
        </w:rPr>
        <w:t>员</w:t>
      </w:r>
      <w:r w:rsidR="007E7DBC" w:rsidRPr="00A012B5">
        <w:rPr>
          <w:rFonts w:ascii="Times New Roman" w:hAnsi="Times New Roman" w:cs="Times New Roman"/>
          <w:color w:val="000000" w:themeColor="text1"/>
          <w:sz w:val="24"/>
          <w:szCs w:val="24"/>
        </w:rPr>
        <w:t>不得为高等院校。</w:t>
      </w:r>
    </w:p>
    <w:p w:rsidR="00617AA3" w:rsidRPr="00A012B5" w:rsidRDefault="00617AA3" w:rsidP="00A012B5">
      <w:pPr>
        <w:spacing w:line="360" w:lineRule="auto"/>
        <w:ind w:left="360" w:hangingChars="150" w:hanging="360"/>
        <w:rPr>
          <w:rFonts w:ascii="Times New Roman" w:hAnsi="Times New Roman" w:cs="Times New Roman"/>
          <w:color w:val="000000" w:themeColor="text1"/>
          <w:sz w:val="24"/>
          <w:szCs w:val="24"/>
        </w:rPr>
      </w:pPr>
    </w:p>
    <w:p w:rsidR="00914F8A" w:rsidRPr="00A012B5" w:rsidRDefault="006C14A0" w:rsidP="00A012B5">
      <w:pPr>
        <w:spacing w:line="360" w:lineRule="auto"/>
        <w:ind w:left="361" w:hangingChars="150" w:hanging="361"/>
        <w:rPr>
          <w:rFonts w:ascii="Times New Roman" w:hAnsi="Times New Roman" w:cs="Times New Roman"/>
          <w:b/>
          <w:color w:val="000000" w:themeColor="text1"/>
          <w:sz w:val="24"/>
          <w:szCs w:val="24"/>
        </w:rPr>
      </w:pPr>
      <w:r w:rsidRPr="00A012B5">
        <w:rPr>
          <w:rFonts w:ascii="Times New Roman" w:hAnsi="Times New Roman" w:cs="Times New Roman"/>
          <w:b/>
          <w:color w:val="000000" w:themeColor="text1"/>
          <w:sz w:val="24"/>
          <w:szCs w:val="24"/>
        </w:rPr>
        <w:t>四</w:t>
      </w:r>
      <w:r w:rsidR="00914F8A" w:rsidRPr="00A012B5">
        <w:rPr>
          <w:rFonts w:ascii="Times New Roman" w:hAnsi="Times New Roman" w:cs="Times New Roman"/>
          <w:b/>
          <w:color w:val="000000" w:themeColor="text1"/>
          <w:sz w:val="24"/>
          <w:szCs w:val="24"/>
        </w:rPr>
        <w:t>、药学专业学位研究生指导教师上岗遴选原则</w:t>
      </w:r>
    </w:p>
    <w:p w:rsidR="004C1736" w:rsidRPr="00A012B5" w:rsidRDefault="00C7318F" w:rsidP="00A012B5">
      <w:pPr>
        <w:spacing w:line="360" w:lineRule="auto"/>
        <w:ind w:firstLineChars="150" w:firstLine="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满足基本条件的</w:t>
      </w:r>
      <w:r w:rsidR="009128E3" w:rsidRPr="00A012B5">
        <w:rPr>
          <w:rFonts w:ascii="Times New Roman" w:hAnsi="Times New Roman" w:cs="Times New Roman"/>
          <w:color w:val="000000" w:themeColor="text1"/>
          <w:sz w:val="24"/>
          <w:szCs w:val="24"/>
        </w:rPr>
        <w:t>药学专业学位研究生指导教师</w:t>
      </w:r>
      <w:r w:rsidRPr="00A012B5">
        <w:rPr>
          <w:rFonts w:ascii="Times New Roman" w:hAnsi="Times New Roman" w:cs="Times New Roman"/>
          <w:color w:val="000000" w:themeColor="text1"/>
          <w:sz w:val="24"/>
          <w:szCs w:val="24"/>
        </w:rPr>
        <w:t>申请人进行积分排名，上岗导师原则上</w:t>
      </w:r>
      <w:r w:rsidR="006C14A0" w:rsidRPr="00A012B5">
        <w:rPr>
          <w:rFonts w:ascii="Times New Roman" w:hAnsi="Times New Roman" w:cs="Times New Roman"/>
          <w:color w:val="000000" w:themeColor="text1"/>
          <w:sz w:val="24"/>
          <w:szCs w:val="24"/>
        </w:rPr>
        <w:t>按以下计分原则</w:t>
      </w:r>
      <w:r w:rsidRPr="00A012B5">
        <w:rPr>
          <w:rFonts w:ascii="Times New Roman" w:hAnsi="Times New Roman" w:cs="Times New Roman"/>
          <w:color w:val="000000" w:themeColor="text1"/>
          <w:sz w:val="24"/>
          <w:szCs w:val="24"/>
        </w:rPr>
        <w:t>由综合积分从高到低排序确定</w:t>
      </w:r>
      <w:r w:rsidR="00D462B8" w:rsidRPr="00A012B5">
        <w:rPr>
          <w:rFonts w:ascii="Times New Roman" w:hAnsi="Times New Roman" w:cs="Times New Roman"/>
          <w:color w:val="000000" w:themeColor="text1"/>
          <w:sz w:val="24"/>
          <w:szCs w:val="24"/>
        </w:rPr>
        <w:t>；</w:t>
      </w:r>
    </w:p>
    <w:p w:rsidR="008F6958" w:rsidRPr="00A012B5" w:rsidRDefault="00FE06D1" w:rsidP="00A012B5">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0C2AFF" w:rsidRPr="00A012B5">
        <w:rPr>
          <w:rFonts w:ascii="Times New Roman" w:hAnsi="Times New Roman" w:cs="Times New Roman"/>
          <w:color w:val="000000" w:themeColor="text1"/>
          <w:sz w:val="24"/>
          <w:szCs w:val="24"/>
        </w:rPr>
        <w:t>主持</w:t>
      </w:r>
      <w:r w:rsidR="00AF42EB" w:rsidRPr="00A012B5">
        <w:rPr>
          <w:rFonts w:ascii="Times New Roman" w:hAnsi="Times New Roman" w:cs="Times New Roman"/>
          <w:color w:val="000000" w:themeColor="text1"/>
          <w:sz w:val="24"/>
          <w:szCs w:val="24"/>
        </w:rPr>
        <w:t>在研</w:t>
      </w:r>
      <w:r w:rsidR="00C7318F" w:rsidRPr="00A012B5">
        <w:rPr>
          <w:rFonts w:ascii="Times New Roman" w:hAnsi="Times New Roman" w:cs="Times New Roman"/>
          <w:color w:val="000000" w:themeColor="text1"/>
          <w:sz w:val="24"/>
          <w:szCs w:val="24"/>
        </w:rPr>
        <w:t>项目</w:t>
      </w:r>
      <w:r w:rsidR="009862F5" w:rsidRPr="00A012B5">
        <w:rPr>
          <w:rFonts w:ascii="Times New Roman" w:hAnsi="Times New Roman" w:cs="Times New Roman"/>
          <w:color w:val="000000" w:themeColor="text1"/>
          <w:sz w:val="24"/>
          <w:szCs w:val="24"/>
        </w:rPr>
        <w:t>（</w:t>
      </w:r>
      <w:r w:rsidR="00D462B8" w:rsidRPr="00A012B5">
        <w:rPr>
          <w:rFonts w:ascii="Times New Roman" w:hAnsi="Times New Roman" w:cs="Times New Roman"/>
          <w:color w:val="000000" w:themeColor="text1"/>
          <w:sz w:val="24"/>
          <w:szCs w:val="24"/>
        </w:rPr>
        <w:t>该项</w:t>
      </w:r>
      <w:r w:rsidR="00457346" w:rsidRPr="00A012B5">
        <w:rPr>
          <w:rFonts w:ascii="Times New Roman" w:hAnsi="Times New Roman" w:cs="Times New Roman"/>
          <w:color w:val="000000" w:themeColor="text1"/>
          <w:sz w:val="24"/>
          <w:szCs w:val="24"/>
        </w:rPr>
        <w:t>最高</w:t>
      </w:r>
      <w:r w:rsidR="00D96E76" w:rsidRPr="00A012B5">
        <w:rPr>
          <w:rFonts w:ascii="Times New Roman" w:hAnsi="Times New Roman" w:cs="Times New Roman"/>
          <w:color w:val="000000" w:themeColor="text1"/>
          <w:sz w:val="24"/>
          <w:szCs w:val="24"/>
        </w:rPr>
        <w:t>分值</w:t>
      </w:r>
      <w:r w:rsidR="00D462B8" w:rsidRPr="00A012B5">
        <w:rPr>
          <w:rFonts w:ascii="Times New Roman" w:hAnsi="Times New Roman" w:cs="Times New Roman"/>
          <w:color w:val="000000" w:themeColor="text1"/>
          <w:sz w:val="24"/>
          <w:szCs w:val="24"/>
        </w:rPr>
        <w:t>为</w:t>
      </w:r>
      <w:r w:rsidR="00D462B8" w:rsidRPr="00A012B5">
        <w:rPr>
          <w:rFonts w:ascii="Times New Roman" w:hAnsi="Times New Roman" w:cs="Times New Roman"/>
          <w:color w:val="000000" w:themeColor="text1"/>
          <w:sz w:val="24"/>
          <w:szCs w:val="24"/>
        </w:rPr>
        <w:t>5</w:t>
      </w:r>
      <w:r w:rsidR="009862F5" w:rsidRPr="00A012B5">
        <w:rPr>
          <w:rFonts w:ascii="Times New Roman" w:hAnsi="Times New Roman" w:cs="Times New Roman"/>
          <w:color w:val="000000" w:themeColor="text1"/>
          <w:sz w:val="24"/>
          <w:szCs w:val="24"/>
        </w:rPr>
        <w:t>0</w:t>
      </w:r>
      <w:r w:rsidR="00457346" w:rsidRPr="00A012B5">
        <w:rPr>
          <w:rFonts w:ascii="Times New Roman" w:hAnsi="Times New Roman" w:cs="Times New Roman"/>
          <w:color w:val="000000" w:themeColor="text1"/>
          <w:sz w:val="24"/>
          <w:szCs w:val="24"/>
        </w:rPr>
        <w:t>分</w:t>
      </w:r>
      <w:r w:rsidR="009862F5" w:rsidRPr="00A012B5">
        <w:rPr>
          <w:rFonts w:ascii="Times New Roman" w:hAnsi="Times New Roman" w:cs="Times New Roman"/>
          <w:color w:val="000000" w:themeColor="text1"/>
          <w:sz w:val="24"/>
          <w:szCs w:val="24"/>
        </w:rPr>
        <w:t>）</w:t>
      </w:r>
      <w:r w:rsidR="00AF42EB" w:rsidRPr="00A012B5">
        <w:rPr>
          <w:rFonts w:ascii="Times New Roman" w:hAnsi="Times New Roman" w:cs="Times New Roman"/>
          <w:color w:val="000000" w:themeColor="text1"/>
          <w:sz w:val="24"/>
          <w:szCs w:val="24"/>
        </w:rPr>
        <w:t>：总经费大</w:t>
      </w:r>
      <w:r w:rsidR="008F6958" w:rsidRPr="00A012B5">
        <w:rPr>
          <w:rFonts w:ascii="Times New Roman" w:hAnsi="Times New Roman" w:cs="Times New Roman"/>
          <w:color w:val="000000" w:themeColor="text1"/>
          <w:sz w:val="24"/>
          <w:szCs w:val="24"/>
        </w:rPr>
        <w:t>于</w:t>
      </w:r>
      <w:r w:rsidR="008F6958" w:rsidRPr="00A012B5">
        <w:rPr>
          <w:rFonts w:ascii="Times New Roman" w:hAnsi="Times New Roman" w:cs="Times New Roman"/>
          <w:color w:val="000000" w:themeColor="text1"/>
          <w:sz w:val="24"/>
          <w:szCs w:val="24"/>
        </w:rPr>
        <w:t>1000</w:t>
      </w:r>
      <w:r w:rsidR="008F6958" w:rsidRPr="00A012B5">
        <w:rPr>
          <w:rFonts w:ascii="Times New Roman" w:hAnsi="Times New Roman" w:cs="Times New Roman"/>
          <w:color w:val="000000" w:themeColor="text1"/>
          <w:sz w:val="24"/>
          <w:szCs w:val="24"/>
        </w:rPr>
        <w:t>万的重大专项首席科学家：</w:t>
      </w:r>
      <w:r w:rsidR="00AD67DB" w:rsidRPr="00A012B5">
        <w:rPr>
          <w:rFonts w:ascii="Times New Roman" w:hAnsi="Times New Roman" w:cs="Times New Roman"/>
          <w:color w:val="000000" w:themeColor="text1"/>
          <w:sz w:val="24"/>
          <w:szCs w:val="24"/>
        </w:rPr>
        <w:t>8</w:t>
      </w:r>
      <w:r w:rsidR="000A46F0" w:rsidRPr="00A012B5">
        <w:rPr>
          <w:rFonts w:ascii="Times New Roman" w:hAnsi="Times New Roman" w:cs="Times New Roman"/>
          <w:color w:val="000000" w:themeColor="text1"/>
          <w:sz w:val="24"/>
          <w:szCs w:val="24"/>
        </w:rPr>
        <w:t>0</w:t>
      </w:r>
      <w:r w:rsidR="00D462B8"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；国家级重点项目</w:t>
      </w:r>
      <w:r w:rsidR="00AF42EB" w:rsidRPr="00A012B5">
        <w:rPr>
          <w:rFonts w:ascii="Times New Roman" w:hAnsi="Times New Roman" w:cs="Times New Roman"/>
          <w:color w:val="000000" w:themeColor="text1"/>
          <w:sz w:val="24"/>
          <w:szCs w:val="24"/>
        </w:rPr>
        <w:t>和国际合作重大项目</w:t>
      </w:r>
      <w:r w:rsidR="008F6958" w:rsidRPr="00A012B5">
        <w:rPr>
          <w:rFonts w:ascii="Times New Roman" w:hAnsi="Times New Roman" w:cs="Times New Roman"/>
          <w:color w:val="000000" w:themeColor="text1"/>
          <w:sz w:val="24"/>
          <w:szCs w:val="24"/>
        </w:rPr>
        <w:t>：</w:t>
      </w:r>
      <w:r w:rsidR="00AD67DB" w:rsidRPr="00A012B5">
        <w:rPr>
          <w:rFonts w:ascii="Times New Roman" w:hAnsi="Times New Roman" w:cs="Times New Roman"/>
          <w:color w:val="000000" w:themeColor="text1"/>
          <w:sz w:val="24"/>
          <w:szCs w:val="24"/>
        </w:rPr>
        <w:t>6</w:t>
      </w:r>
      <w:r w:rsidR="000A46F0" w:rsidRPr="00A012B5">
        <w:rPr>
          <w:rFonts w:ascii="Times New Roman" w:hAnsi="Times New Roman" w:cs="Times New Roman"/>
          <w:color w:val="000000" w:themeColor="text1"/>
          <w:sz w:val="24"/>
          <w:szCs w:val="24"/>
        </w:rPr>
        <w:t>0</w:t>
      </w:r>
      <w:r w:rsidR="00D462B8" w:rsidRPr="00A012B5">
        <w:rPr>
          <w:rFonts w:ascii="Times New Roman" w:hAnsi="Times New Roman" w:cs="Times New Roman"/>
          <w:color w:val="000000" w:themeColor="text1"/>
          <w:sz w:val="24"/>
          <w:szCs w:val="24"/>
        </w:rPr>
        <w:t>分；</w:t>
      </w:r>
      <w:r w:rsidR="00AF42EB" w:rsidRPr="00A012B5">
        <w:rPr>
          <w:rFonts w:ascii="Times New Roman" w:hAnsi="Times New Roman" w:cs="Times New Roman"/>
          <w:color w:val="000000" w:themeColor="text1"/>
          <w:sz w:val="24"/>
          <w:szCs w:val="24"/>
        </w:rPr>
        <w:t>总经费</w:t>
      </w:r>
      <w:r w:rsidR="00D462B8" w:rsidRPr="00A012B5">
        <w:rPr>
          <w:rFonts w:ascii="Times New Roman" w:hAnsi="Times New Roman" w:cs="Times New Roman"/>
          <w:color w:val="000000" w:themeColor="text1"/>
          <w:sz w:val="24"/>
          <w:szCs w:val="24"/>
        </w:rPr>
        <w:t>大于</w:t>
      </w:r>
      <w:r w:rsidR="00AF42EB" w:rsidRPr="00A012B5">
        <w:rPr>
          <w:rFonts w:ascii="Times New Roman" w:hAnsi="Times New Roman" w:cs="Times New Roman"/>
          <w:color w:val="000000" w:themeColor="text1"/>
          <w:sz w:val="24"/>
          <w:szCs w:val="24"/>
        </w:rPr>
        <w:t>200</w:t>
      </w:r>
      <w:r w:rsidR="00AF42EB" w:rsidRPr="00A012B5">
        <w:rPr>
          <w:rFonts w:ascii="Times New Roman" w:hAnsi="Times New Roman" w:cs="Times New Roman"/>
          <w:color w:val="000000" w:themeColor="text1"/>
          <w:sz w:val="24"/>
          <w:szCs w:val="24"/>
        </w:rPr>
        <w:t>万的重大专项子课题负责人</w:t>
      </w:r>
      <w:r w:rsidR="00AF42EB" w:rsidRPr="00A012B5">
        <w:rPr>
          <w:rFonts w:ascii="Times New Roman" w:hAnsi="Times New Roman" w:cs="Times New Roman"/>
          <w:color w:val="000000" w:themeColor="text1"/>
          <w:sz w:val="24"/>
          <w:szCs w:val="24"/>
        </w:rPr>
        <w:t>50</w:t>
      </w:r>
      <w:r w:rsidR="00AF42EB"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w:t>
      </w:r>
      <w:r w:rsidR="00AF42EB" w:rsidRPr="00A012B5">
        <w:rPr>
          <w:rFonts w:ascii="Times New Roman" w:hAnsi="Times New Roman" w:cs="Times New Roman"/>
          <w:color w:val="000000" w:themeColor="text1"/>
          <w:sz w:val="24"/>
          <w:szCs w:val="24"/>
        </w:rPr>
        <w:t>总经费</w:t>
      </w:r>
      <w:r w:rsidR="00D462B8" w:rsidRPr="00A012B5">
        <w:rPr>
          <w:rFonts w:ascii="Times New Roman" w:hAnsi="Times New Roman" w:cs="Times New Roman"/>
          <w:color w:val="000000" w:themeColor="text1"/>
          <w:sz w:val="24"/>
          <w:szCs w:val="24"/>
        </w:rPr>
        <w:t>大于</w:t>
      </w:r>
      <w:r w:rsidR="00AF42EB" w:rsidRPr="00A012B5">
        <w:rPr>
          <w:rFonts w:ascii="Times New Roman" w:hAnsi="Times New Roman" w:cs="Times New Roman"/>
          <w:color w:val="000000" w:themeColor="text1"/>
          <w:sz w:val="24"/>
          <w:szCs w:val="24"/>
        </w:rPr>
        <w:t>1</w:t>
      </w:r>
      <w:r w:rsidR="00886B5A" w:rsidRPr="00A012B5">
        <w:rPr>
          <w:rFonts w:ascii="Times New Roman" w:hAnsi="Times New Roman" w:cs="Times New Roman"/>
          <w:color w:val="000000" w:themeColor="text1"/>
          <w:sz w:val="24"/>
          <w:szCs w:val="24"/>
        </w:rPr>
        <w:t>5</w:t>
      </w:r>
      <w:r w:rsidR="00AF42EB" w:rsidRPr="00A012B5">
        <w:rPr>
          <w:rFonts w:ascii="Times New Roman" w:hAnsi="Times New Roman" w:cs="Times New Roman"/>
          <w:color w:val="000000" w:themeColor="text1"/>
          <w:sz w:val="24"/>
          <w:szCs w:val="24"/>
        </w:rPr>
        <w:t>0</w:t>
      </w:r>
      <w:r w:rsidR="00AF42EB" w:rsidRPr="00A012B5">
        <w:rPr>
          <w:rFonts w:ascii="Times New Roman" w:hAnsi="Times New Roman" w:cs="Times New Roman"/>
          <w:color w:val="000000" w:themeColor="text1"/>
          <w:sz w:val="24"/>
          <w:szCs w:val="24"/>
        </w:rPr>
        <w:t>万的其他</w:t>
      </w:r>
      <w:r w:rsidR="00886B5A" w:rsidRPr="00A012B5">
        <w:rPr>
          <w:rFonts w:ascii="Times New Roman" w:hAnsi="Times New Roman" w:cs="Times New Roman"/>
          <w:color w:val="000000" w:themeColor="text1"/>
          <w:sz w:val="24"/>
          <w:szCs w:val="24"/>
        </w:rPr>
        <w:t>国家级</w:t>
      </w:r>
      <w:r w:rsidR="00AF42EB" w:rsidRPr="00A012B5">
        <w:rPr>
          <w:rFonts w:ascii="Times New Roman" w:hAnsi="Times New Roman" w:cs="Times New Roman"/>
          <w:color w:val="000000" w:themeColor="text1"/>
          <w:sz w:val="24"/>
          <w:szCs w:val="24"/>
        </w:rPr>
        <w:t>项目</w:t>
      </w:r>
      <w:r w:rsidR="00AF42EB" w:rsidRPr="00A012B5">
        <w:rPr>
          <w:rFonts w:ascii="Times New Roman" w:hAnsi="Times New Roman" w:cs="Times New Roman"/>
          <w:color w:val="000000" w:themeColor="text1"/>
          <w:sz w:val="24"/>
          <w:szCs w:val="24"/>
        </w:rPr>
        <w:t>40</w:t>
      </w:r>
      <w:r w:rsidR="00AF42EB"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面上</w:t>
      </w:r>
      <w:r w:rsidR="004769F7" w:rsidRPr="00A012B5">
        <w:rPr>
          <w:rFonts w:ascii="Times New Roman" w:hAnsi="Times New Roman" w:cs="Times New Roman"/>
          <w:color w:val="000000" w:themeColor="text1"/>
          <w:sz w:val="24"/>
          <w:szCs w:val="24"/>
        </w:rPr>
        <w:t>项目</w:t>
      </w:r>
      <w:r w:rsidR="008F6958" w:rsidRPr="00A012B5">
        <w:rPr>
          <w:rFonts w:ascii="Times New Roman" w:hAnsi="Times New Roman" w:cs="Times New Roman"/>
          <w:color w:val="000000" w:themeColor="text1"/>
          <w:sz w:val="24"/>
          <w:szCs w:val="24"/>
        </w:rPr>
        <w:t>：</w:t>
      </w:r>
      <w:r w:rsidR="00AD67DB" w:rsidRPr="00A012B5">
        <w:rPr>
          <w:rFonts w:ascii="Times New Roman" w:hAnsi="Times New Roman" w:cs="Times New Roman"/>
          <w:color w:val="000000" w:themeColor="text1"/>
          <w:sz w:val="24"/>
          <w:szCs w:val="24"/>
        </w:rPr>
        <w:t>3</w:t>
      </w:r>
      <w:r w:rsidR="000A46F0" w:rsidRPr="00A012B5">
        <w:rPr>
          <w:rFonts w:ascii="Times New Roman" w:hAnsi="Times New Roman" w:cs="Times New Roman"/>
          <w:color w:val="000000" w:themeColor="text1"/>
          <w:sz w:val="24"/>
          <w:szCs w:val="24"/>
        </w:rPr>
        <w:t>0</w:t>
      </w:r>
      <w:r w:rsidR="00D462B8"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w:t>
      </w:r>
      <w:r w:rsidR="00AD67DB" w:rsidRPr="00A012B5">
        <w:rPr>
          <w:rFonts w:ascii="Times New Roman" w:hAnsi="Times New Roman" w:cs="Times New Roman"/>
          <w:color w:val="000000" w:themeColor="text1"/>
          <w:sz w:val="24"/>
          <w:szCs w:val="24"/>
        </w:rPr>
        <w:t>青年</w:t>
      </w:r>
      <w:r w:rsidR="004769F7" w:rsidRPr="00A012B5">
        <w:rPr>
          <w:rFonts w:ascii="Times New Roman" w:hAnsi="Times New Roman" w:cs="Times New Roman"/>
          <w:color w:val="000000" w:themeColor="text1"/>
          <w:sz w:val="24"/>
          <w:szCs w:val="24"/>
        </w:rPr>
        <w:t>项目</w:t>
      </w:r>
      <w:r w:rsidR="00AD67DB" w:rsidRPr="00A012B5">
        <w:rPr>
          <w:rFonts w:ascii="Times New Roman" w:hAnsi="Times New Roman" w:cs="Times New Roman"/>
          <w:color w:val="000000" w:themeColor="text1"/>
          <w:sz w:val="24"/>
          <w:szCs w:val="24"/>
        </w:rPr>
        <w:t>：</w:t>
      </w:r>
      <w:r w:rsidR="00AD67DB" w:rsidRPr="00A012B5">
        <w:rPr>
          <w:rFonts w:ascii="Times New Roman" w:hAnsi="Times New Roman" w:cs="Times New Roman"/>
          <w:color w:val="000000" w:themeColor="text1"/>
          <w:sz w:val="24"/>
          <w:szCs w:val="24"/>
        </w:rPr>
        <w:t>15</w:t>
      </w:r>
      <w:r w:rsidR="00D462B8" w:rsidRPr="00A012B5">
        <w:rPr>
          <w:rFonts w:ascii="Times New Roman" w:hAnsi="Times New Roman" w:cs="Times New Roman"/>
          <w:color w:val="000000" w:themeColor="text1"/>
          <w:sz w:val="24"/>
          <w:szCs w:val="24"/>
        </w:rPr>
        <w:t>分</w:t>
      </w:r>
      <w:r w:rsidR="00AD67DB" w:rsidRPr="00A012B5">
        <w:rPr>
          <w:rFonts w:ascii="Times New Roman" w:hAnsi="Times New Roman" w:cs="Times New Roman"/>
          <w:color w:val="000000" w:themeColor="text1"/>
          <w:sz w:val="24"/>
          <w:szCs w:val="24"/>
        </w:rPr>
        <w:t>；</w:t>
      </w:r>
      <w:r w:rsidR="008F6958" w:rsidRPr="00A012B5">
        <w:rPr>
          <w:rFonts w:ascii="Times New Roman" w:hAnsi="Times New Roman" w:cs="Times New Roman"/>
          <w:color w:val="000000" w:themeColor="text1"/>
          <w:sz w:val="24"/>
          <w:szCs w:val="24"/>
        </w:rPr>
        <w:t>省级重点项目：</w:t>
      </w:r>
      <w:r w:rsidR="000A46F0" w:rsidRPr="00A012B5">
        <w:rPr>
          <w:rFonts w:ascii="Times New Roman" w:hAnsi="Times New Roman" w:cs="Times New Roman"/>
          <w:color w:val="000000" w:themeColor="text1"/>
          <w:sz w:val="24"/>
          <w:szCs w:val="24"/>
        </w:rPr>
        <w:t>20</w:t>
      </w:r>
      <w:r w:rsidR="00D462B8" w:rsidRPr="00A012B5">
        <w:rPr>
          <w:rFonts w:ascii="Times New Roman" w:hAnsi="Times New Roman" w:cs="Times New Roman"/>
          <w:color w:val="000000" w:themeColor="text1"/>
          <w:sz w:val="24"/>
          <w:szCs w:val="24"/>
        </w:rPr>
        <w:t>分</w:t>
      </w:r>
      <w:r w:rsidR="000A46F0" w:rsidRPr="00A012B5">
        <w:rPr>
          <w:rFonts w:ascii="Times New Roman" w:hAnsi="Times New Roman" w:cs="Times New Roman"/>
          <w:color w:val="000000" w:themeColor="text1"/>
          <w:sz w:val="24"/>
          <w:szCs w:val="24"/>
        </w:rPr>
        <w:t>；</w:t>
      </w:r>
      <w:r w:rsidR="006E4654" w:rsidRPr="006E4654">
        <w:rPr>
          <w:rFonts w:ascii="Times New Roman" w:hAnsi="Times New Roman" w:cs="Times New Roman" w:hint="eastAsia"/>
          <w:color w:val="000000" w:themeColor="text1"/>
          <w:sz w:val="24"/>
          <w:szCs w:val="24"/>
        </w:rPr>
        <w:t>省</w:t>
      </w:r>
      <w:r w:rsidR="006E4654">
        <w:rPr>
          <w:rFonts w:ascii="Times New Roman" w:hAnsi="Times New Roman" w:cs="Times New Roman" w:hint="eastAsia"/>
          <w:color w:val="000000" w:themeColor="text1"/>
          <w:sz w:val="24"/>
          <w:szCs w:val="24"/>
        </w:rPr>
        <w:t>杰青</w:t>
      </w:r>
      <w:r w:rsidR="006E4654" w:rsidRPr="006E4654">
        <w:rPr>
          <w:rFonts w:ascii="Times New Roman" w:hAnsi="Times New Roman" w:cs="Times New Roman" w:hint="eastAsia"/>
          <w:color w:val="000000" w:themeColor="text1"/>
          <w:sz w:val="24"/>
          <w:szCs w:val="24"/>
        </w:rPr>
        <w:t>：</w:t>
      </w:r>
      <w:r w:rsidR="006E4654">
        <w:rPr>
          <w:rFonts w:ascii="Times New Roman" w:hAnsi="Times New Roman" w:cs="Times New Roman" w:hint="eastAsia"/>
          <w:color w:val="000000" w:themeColor="text1"/>
          <w:sz w:val="24"/>
          <w:szCs w:val="24"/>
        </w:rPr>
        <w:t>3</w:t>
      </w:r>
      <w:r w:rsidR="006E4654" w:rsidRPr="006E4654">
        <w:rPr>
          <w:rFonts w:ascii="Times New Roman" w:hAnsi="Times New Roman" w:cs="Times New Roman" w:hint="eastAsia"/>
          <w:color w:val="000000" w:themeColor="text1"/>
          <w:sz w:val="24"/>
          <w:szCs w:val="24"/>
        </w:rPr>
        <w:t>0</w:t>
      </w:r>
      <w:r w:rsidR="006E4654" w:rsidRPr="006E4654">
        <w:rPr>
          <w:rFonts w:ascii="Times New Roman" w:hAnsi="Times New Roman" w:cs="Times New Roman" w:hint="eastAsia"/>
          <w:color w:val="000000" w:themeColor="text1"/>
          <w:sz w:val="24"/>
          <w:szCs w:val="24"/>
        </w:rPr>
        <w:t>分；</w:t>
      </w:r>
      <w:r w:rsidR="004769F7" w:rsidRPr="00A012B5">
        <w:rPr>
          <w:rFonts w:ascii="Times New Roman" w:hAnsi="Times New Roman" w:cs="Times New Roman"/>
          <w:color w:val="000000" w:themeColor="text1"/>
          <w:sz w:val="24"/>
          <w:szCs w:val="24"/>
        </w:rPr>
        <w:t>省优青：</w:t>
      </w:r>
      <w:r w:rsidR="004769F7" w:rsidRPr="00A012B5">
        <w:rPr>
          <w:rFonts w:ascii="Times New Roman" w:hAnsi="Times New Roman" w:cs="Times New Roman"/>
          <w:color w:val="000000" w:themeColor="text1"/>
          <w:sz w:val="24"/>
          <w:szCs w:val="24"/>
        </w:rPr>
        <w:t>20</w:t>
      </w:r>
      <w:r w:rsidR="004769F7"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省级一般项目</w:t>
      </w:r>
      <w:r w:rsidR="000A46F0" w:rsidRPr="00A012B5">
        <w:rPr>
          <w:rFonts w:ascii="Times New Roman" w:hAnsi="Times New Roman" w:cs="Times New Roman"/>
          <w:color w:val="000000" w:themeColor="text1"/>
          <w:sz w:val="24"/>
          <w:szCs w:val="24"/>
        </w:rPr>
        <w:t>：</w:t>
      </w:r>
      <w:r w:rsidR="004769F7" w:rsidRPr="00A012B5">
        <w:rPr>
          <w:rFonts w:ascii="Times New Roman" w:hAnsi="Times New Roman" w:cs="Times New Roman"/>
          <w:color w:val="000000" w:themeColor="text1"/>
          <w:sz w:val="24"/>
          <w:szCs w:val="24"/>
        </w:rPr>
        <w:t>10</w:t>
      </w:r>
      <w:r w:rsidR="00D462B8" w:rsidRPr="00A012B5">
        <w:rPr>
          <w:rFonts w:ascii="Times New Roman" w:hAnsi="Times New Roman" w:cs="Times New Roman"/>
          <w:color w:val="000000" w:themeColor="text1"/>
          <w:sz w:val="24"/>
          <w:szCs w:val="24"/>
        </w:rPr>
        <w:t>分</w:t>
      </w:r>
      <w:r w:rsidR="001D607C" w:rsidRPr="00A012B5">
        <w:rPr>
          <w:rFonts w:ascii="Times New Roman" w:hAnsi="Times New Roman" w:cs="Times New Roman"/>
          <w:color w:val="000000" w:themeColor="text1"/>
          <w:sz w:val="24"/>
          <w:szCs w:val="24"/>
        </w:rPr>
        <w:t>；</w:t>
      </w:r>
      <w:r w:rsidR="00A76D0C" w:rsidRPr="00A012B5">
        <w:rPr>
          <w:rFonts w:ascii="Times New Roman" w:hAnsi="Times New Roman" w:cs="Times New Roman"/>
          <w:color w:val="000000" w:themeColor="text1"/>
          <w:sz w:val="24"/>
          <w:szCs w:val="24"/>
        </w:rPr>
        <w:t>横向项目：当年</w:t>
      </w:r>
      <w:r w:rsidR="004B4192" w:rsidRPr="00A012B5">
        <w:rPr>
          <w:rFonts w:ascii="Times New Roman" w:hAnsi="Times New Roman" w:cs="Times New Roman"/>
          <w:color w:val="000000" w:themeColor="text1"/>
          <w:sz w:val="24"/>
          <w:szCs w:val="24"/>
        </w:rPr>
        <w:t>到账</w:t>
      </w:r>
      <w:r w:rsidR="00A76D0C" w:rsidRPr="00A012B5">
        <w:rPr>
          <w:rFonts w:ascii="Times New Roman" w:hAnsi="Times New Roman" w:cs="Times New Roman"/>
          <w:color w:val="000000" w:themeColor="text1"/>
          <w:sz w:val="24"/>
          <w:szCs w:val="24"/>
        </w:rPr>
        <w:t>总经费：</w:t>
      </w:r>
      <w:r w:rsidR="00A76D0C" w:rsidRPr="00A012B5">
        <w:rPr>
          <w:rFonts w:ascii="Times New Roman" w:hAnsi="Times New Roman" w:cs="Times New Roman"/>
          <w:color w:val="000000" w:themeColor="text1"/>
          <w:sz w:val="24"/>
          <w:szCs w:val="24"/>
        </w:rPr>
        <w:t>≤10</w:t>
      </w:r>
      <w:r w:rsidR="00A76D0C" w:rsidRPr="00A012B5">
        <w:rPr>
          <w:rFonts w:ascii="Times New Roman" w:hAnsi="Times New Roman" w:cs="Times New Roman"/>
          <w:color w:val="000000" w:themeColor="text1"/>
          <w:sz w:val="24"/>
          <w:szCs w:val="24"/>
        </w:rPr>
        <w:t>万，</w:t>
      </w:r>
      <w:r w:rsidR="00A76D0C" w:rsidRPr="00A012B5">
        <w:rPr>
          <w:rFonts w:ascii="Times New Roman" w:hAnsi="Times New Roman" w:cs="Times New Roman"/>
          <w:color w:val="000000" w:themeColor="text1"/>
          <w:sz w:val="24"/>
          <w:szCs w:val="24"/>
        </w:rPr>
        <w:t>5</w:t>
      </w:r>
      <w:r w:rsidR="00A76D0C" w:rsidRPr="00A012B5">
        <w:rPr>
          <w:rFonts w:ascii="Times New Roman" w:hAnsi="Times New Roman" w:cs="Times New Roman"/>
          <w:color w:val="000000" w:themeColor="text1"/>
          <w:sz w:val="24"/>
          <w:szCs w:val="24"/>
        </w:rPr>
        <w:t>分；</w:t>
      </w:r>
      <w:r w:rsidR="00A76D0C" w:rsidRPr="00A012B5">
        <w:rPr>
          <w:rFonts w:ascii="Times New Roman" w:hAnsi="Times New Roman" w:cs="Times New Roman"/>
          <w:color w:val="000000" w:themeColor="text1"/>
          <w:sz w:val="24"/>
          <w:szCs w:val="24"/>
        </w:rPr>
        <w:t>10-30</w:t>
      </w:r>
      <w:r w:rsidR="00A76D0C" w:rsidRPr="00A012B5">
        <w:rPr>
          <w:rFonts w:ascii="Times New Roman" w:hAnsi="Times New Roman" w:cs="Times New Roman"/>
          <w:color w:val="000000" w:themeColor="text1"/>
          <w:sz w:val="24"/>
          <w:szCs w:val="24"/>
        </w:rPr>
        <w:t>万，</w:t>
      </w:r>
      <w:r w:rsidR="00A76D0C" w:rsidRPr="00A012B5">
        <w:rPr>
          <w:rFonts w:ascii="Times New Roman" w:hAnsi="Times New Roman" w:cs="Times New Roman"/>
          <w:color w:val="000000" w:themeColor="text1"/>
          <w:sz w:val="24"/>
          <w:szCs w:val="24"/>
        </w:rPr>
        <w:t>10</w:t>
      </w:r>
      <w:r w:rsidR="00A76D0C" w:rsidRPr="00A012B5">
        <w:rPr>
          <w:rFonts w:ascii="Times New Roman" w:hAnsi="Times New Roman" w:cs="Times New Roman"/>
          <w:color w:val="000000" w:themeColor="text1"/>
          <w:sz w:val="24"/>
          <w:szCs w:val="24"/>
        </w:rPr>
        <w:t>分；</w:t>
      </w:r>
      <w:r w:rsidR="00A76D0C" w:rsidRPr="00A012B5">
        <w:rPr>
          <w:rFonts w:ascii="Times New Roman" w:hAnsi="Times New Roman" w:cs="Times New Roman"/>
          <w:color w:val="000000" w:themeColor="text1"/>
          <w:sz w:val="24"/>
          <w:szCs w:val="24"/>
        </w:rPr>
        <w:t>30-50</w:t>
      </w:r>
      <w:r w:rsidR="00A76D0C" w:rsidRPr="00A012B5">
        <w:rPr>
          <w:rFonts w:ascii="Times New Roman" w:hAnsi="Times New Roman" w:cs="Times New Roman"/>
          <w:color w:val="000000" w:themeColor="text1"/>
          <w:sz w:val="24"/>
          <w:szCs w:val="24"/>
        </w:rPr>
        <w:t>万，</w:t>
      </w:r>
      <w:r w:rsidR="00A76D0C" w:rsidRPr="00A012B5">
        <w:rPr>
          <w:rFonts w:ascii="Times New Roman" w:hAnsi="Times New Roman" w:cs="Times New Roman"/>
          <w:color w:val="000000" w:themeColor="text1"/>
          <w:sz w:val="24"/>
          <w:szCs w:val="24"/>
        </w:rPr>
        <w:t>15</w:t>
      </w:r>
      <w:r w:rsidR="00A76D0C" w:rsidRPr="00A012B5">
        <w:rPr>
          <w:rFonts w:ascii="Times New Roman" w:hAnsi="Times New Roman" w:cs="Times New Roman"/>
          <w:color w:val="000000" w:themeColor="text1"/>
          <w:sz w:val="24"/>
          <w:szCs w:val="24"/>
        </w:rPr>
        <w:t>分；</w:t>
      </w:r>
      <w:r w:rsidR="00A76D0C" w:rsidRPr="00A012B5">
        <w:rPr>
          <w:rFonts w:ascii="Times New Roman" w:hAnsi="Times New Roman" w:cs="Times New Roman"/>
          <w:color w:val="000000" w:themeColor="text1"/>
          <w:sz w:val="24"/>
          <w:szCs w:val="24"/>
        </w:rPr>
        <w:t>50-80</w:t>
      </w:r>
      <w:r w:rsidR="00A76D0C" w:rsidRPr="00A012B5">
        <w:rPr>
          <w:rFonts w:ascii="Times New Roman" w:hAnsi="Times New Roman" w:cs="Times New Roman"/>
          <w:color w:val="000000" w:themeColor="text1"/>
          <w:sz w:val="24"/>
          <w:szCs w:val="24"/>
        </w:rPr>
        <w:t>万，</w:t>
      </w:r>
      <w:r w:rsidR="00A76D0C" w:rsidRPr="00A012B5">
        <w:rPr>
          <w:rFonts w:ascii="Times New Roman" w:hAnsi="Times New Roman" w:cs="Times New Roman"/>
          <w:color w:val="000000" w:themeColor="text1"/>
          <w:sz w:val="24"/>
          <w:szCs w:val="24"/>
        </w:rPr>
        <w:t>20</w:t>
      </w:r>
      <w:r w:rsidR="00A76D0C" w:rsidRPr="00A012B5">
        <w:rPr>
          <w:rFonts w:ascii="Times New Roman" w:hAnsi="Times New Roman" w:cs="Times New Roman"/>
          <w:color w:val="000000" w:themeColor="text1"/>
          <w:sz w:val="24"/>
          <w:szCs w:val="24"/>
        </w:rPr>
        <w:t>分；</w:t>
      </w:r>
      <w:r w:rsidR="00A76D0C" w:rsidRPr="00A012B5">
        <w:rPr>
          <w:rFonts w:ascii="Times New Roman" w:hAnsi="Times New Roman" w:cs="Times New Roman"/>
          <w:color w:val="000000" w:themeColor="text1"/>
          <w:sz w:val="24"/>
          <w:szCs w:val="24"/>
        </w:rPr>
        <w:t>80-100</w:t>
      </w:r>
      <w:r w:rsidR="00A76D0C" w:rsidRPr="00A012B5">
        <w:rPr>
          <w:rFonts w:ascii="Times New Roman" w:hAnsi="Times New Roman" w:cs="Times New Roman"/>
          <w:color w:val="000000" w:themeColor="text1"/>
          <w:sz w:val="24"/>
          <w:szCs w:val="24"/>
        </w:rPr>
        <w:t>万，</w:t>
      </w:r>
      <w:r w:rsidR="00A76D0C" w:rsidRPr="00A012B5">
        <w:rPr>
          <w:rFonts w:ascii="Times New Roman" w:hAnsi="Times New Roman" w:cs="Times New Roman"/>
          <w:color w:val="000000" w:themeColor="text1"/>
          <w:sz w:val="24"/>
          <w:szCs w:val="24"/>
        </w:rPr>
        <w:t>30</w:t>
      </w:r>
      <w:r w:rsidR="00A76D0C" w:rsidRPr="00A012B5">
        <w:rPr>
          <w:rFonts w:ascii="Times New Roman" w:hAnsi="Times New Roman" w:cs="Times New Roman"/>
          <w:color w:val="000000" w:themeColor="text1"/>
          <w:sz w:val="24"/>
          <w:szCs w:val="24"/>
        </w:rPr>
        <w:t>分；</w:t>
      </w:r>
      <w:r w:rsidR="00A76D0C" w:rsidRPr="00A012B5">
        <w:rPr>
          <w:rFonts w:ascii="Times New Roman" w:hAnsi="Times New Roman" w:cs="Times New Roman"/>
          <w:color w:val="000000" w:themeColor="text1"/>
          <w:sz w:val="24"/>
          <w:szCs w:val="24"/>
        </w:rPr>
        <w:t>≥100</w:t>
      </w:r>
      <w:r w:rsidR="00A76D0C" w:rsidRPr="00A012B5">
        <w:rPr>
          <w:rFonts w:ascii="Times New Roman" w:hAnsi="Times New Roman" w:cs="Times New Roman"/>
          <w:color w:val="000000" w:themeColor="text1"/>
          <w:sz w:val="24"/>
          <w:szCs w:val="24"/>
        </w:rPr>
        <w:t>万，</w:t>
      </w:r>
      <w:r w:rsidR="00A76D0C" w:rsidRPr="00A012B5">
        <w:rPr>
          <w:rFonts w:ascii="Times New Roman" w:hAnsi="Times New Roman" w:cs="Times New Roman"/>
          <w:color w:val="000000" w:themeColor="text1"/>
          <w:sz w:val="24"/>
          <w:szCs w:val="24"/>
        </w:rPr>
        <w:t>50</w:t>
      </w:r>
      <w:r w:rsidR="00A76D0C" w:rsidRPr="00A012B5">
        <w:rPr>
          <w:rFonts w:ascii="Times New Roman" w:hAnsi="Times New Roman" w:cs="Times New Roman"/>
          <w:color w:val="000000" w:themeColor="text1"/>
          <w:sz w:val="24"/>
          <w:szCs w:val="24"/>
        </w:rPr>
        <w:t>分。</w:t>
      </w:r>
      <w:r w:rsidR="006E4654" w:rsidRPr="00A012B5">
        <w:rPr>
          <w:rFonts w:ascii="Times New Roman" w:hAnsi="Times New Roman" w:cs="Times New Roman"/>
          <w:color w:val="000000" w:themeColor="text1"/>
          <w:sz w:val="24"/>
          <w:szCs w:val="24"/>
        </w:rPr>
        <w:t>该项最多不超过</w:t>
      </w:r>
      <w:r w:rsidR="006E4654" w:rsidRPr="00A012B5">
        <w:rPr>
          <w:rFonts w:ascii="Times New Roman" w:hAnsi="Times New Roman" w:cs="Times New Roman"/>
          <w:color w:val="000000" w:themeColor="text1"/>
          <w:sz w:val="24"/>
          <w:szCs w:val="24"/>
        </w:rPr>
        <w:t>50</w:t>
      </w:r>
      <w:r w:rsidR="006E4654" w:rsidRPr="00A012B5">
        <w:rPr>
          <w:rFonts w:ascii="Times New Roman" w:hAnsi="Times New Roman" w:cs="Times New Roman"/>
          <w:color w:val="000000" w:themeColor="text1"/>
          <w:sz w:val="24"/>
          <w:szCs w:val="24"/>
        </w:rPr>
        <w:t>分，超过</w:t>
      </w:r>
      <w:r w:rsidR="006E4654" w:rsidRPr="00A012B5">
        <w:rPr>
          <w:rFonts w:ascii="Times New Roman" w:hAnsi="Times New Roman" w:cs="Times New Roman"/>
          <w:color w:val="000000" w:themeColor="text1"/>
          <w:sz w:val="24"/>
          <w:szCs w:val="24"/>
        </w:rPr>
        <w:t>50</w:t>
      </w:r>
      <w:r w:rsidR="006E4654" w:rsidRPr="00A012B5">
        <w:rPr>
          <w:rFonts w:ascii="Times New Roman" w:hAnsi="Times New Roman" w:cs="Times New Roman"/>
          <w:color w:val="000000" w:themeColor="text1"/>
          <w:sz w:val="24"/>
          <w:szCs w:val="24"/>
        </w:rPr>
        <w:t>分的以</w:t>
      </w:r>
      <w:r w:rsidR="006E4654" w:rsidRPr="00A012B5">
        <w:rPr>
          <w:rFonts w:ascii="Times New Roman" w:hAnsi="Times New Roman" w:cs="Times New Roman"/>
          <w:color w:val="000000" w:themeColor="text1"/>
          <w:sz w:val="24"/>
          <w:szCs w:val="24"/>
        </w:rPr>
        <w:t>50</w:t>
      </w:r>
      <w:r w:rsidR="006E4654" w:rsidRPr="00A012B5">
        <w:rPr>
          <w:rFonts w:ascii="Times New Roman" w:hAnsi="Times New Roman" w:cs="Times New Roman"/>
          <w:color w:val="000000" w:themeColor="text1"/>
          <w:sz w:val="24"/>
          <w:szCs w:val="24"/>
        </w:rPr>
        <w:t>分计算</w:t>
      </w:r>
      <w:r w:rsidR="006E4654">
        <w:rPr>
          <w:rFonts w:ascii="Times New Roman" w:hAnsi="Times New Roman" w:cs="Times New Roman" w:hint="eastAsia"/>
          <w:color w:val="000000" w:themeColor="text1"/>
          <w:sz w:val="24"/>
          <w:szCs w:val="24"/>
        </w:rPr>
        <w:t>；</w:t>
      </w:r>
    </w:p>
    <w:p w:rsidR="00C7318F" w:rsidRPr="00A012B5" w:rsidRDefault="00FE06D1" w:rsidP="00A012B5">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w:t>
      </w:r>
      <w:r w:rsidR="00124244" w:rsidRPr="00A012B5">
        <w:rPr>
          <w:rFonts w:ascii="Times New Roman" w:hAnsi="Times New Roman" w:cs="Times New Roman"/>
          <w:color w:val="000000" w:themeColor="text1"/>
          <w:sz w:val="24"/>
          <w:szCs w:val="24"/>
        </w:rPr>
        <w:t>论文</w:t>
      </w:r>
      <w:r w:rsidR="009862F5" w:rsidRPr="00A012B5">
        <w:rPr>
          <w:rFonts w:ascii="Times New Roman" w:hAnsi="Times New Roman" w:cs="Times New Roman"/>
          <w:color w:val="000000" w:themeColor="text1"/>
          <w:sz w:val="24"/>
          <w:szCs w:val="24"/>
        </w:rPr>
        <w:t>（</w:t>
      </w:r>
      <w:r w:rsidR="00D462B8" w:rsidRPr="00A012B5">
        <w:rPr>
          <w:rFonts w:ascii="Times New Roman" w:hAnsi="Times New Roman" w:cs="Times New Roman"/>
          <w:color w:val="000000" w:themeColor="text1"/>
          <w:sz w:val="24"/>
          <w:szCs w:val="24"/>
        </w:rPr>
        <w:t>该项最高</w:t>
      </w:r>
      <w:r w:rsidR="00D96E76" w:rsidRPr="00A012B5">
        <w:rPr>
          <w:rFonts w:ascii="Times New Roman" w:hAnsi="Times New Roman" w:cs="Times New Roman"/>
          <w:color w:val="000000" w:themeColor="text1"/>
          <w:sz w:val="24"/>
          <w:szCs w:val="24"/>
        </w:rPr>
        <w:t>分值</w:t>
      </w:r>
      <w:r w:rsidR="00D462B8" w:rsidRPr="00A012B5">
        <w:rPr>
          <w:rFonts w:ascii="Times New Roman" w:hAnsi="Times New Roman" w:cs="Times New Roman"/>
          <w:color w:val="000000" w:themeColor="text1"/>
          <w:sz w:val="24"/>
          <w:szCs w:val="24"/>
        </w:rPr>
        <w:t>为</w:t>
      </w:r>
      <w:r w:rsidR="00855EBD" w:rsidRPr="00A012B5">
        <w:rPr>
          <w:rFonts w:ascii="Times New Roman" w:hAnsi="Times New Roman" w:cs="Times New Roman"/>
          <w:color w:val="000000" w:themeColor="text1"/>
          <w:sz w:val="24"/>
          <w:szCs w:val="24"/>
        </w:rPr>
        <w:t>3</w:t>
      </w:r>
      <w:r w:rsidR="009862F5" w:rsidRPr="00A012B5">
        <w:rPr>
          <w:rFonts w:ascii="Times New Roman" w:hAnsi="Times New Roman" w:cs="Times New Roman"/>
          <w:color w:val="000000" w:themeColor="text1"/>
          <w:sz w:val="24"/>
          <w:szCs w:val="24"/>
        </w:rPr>
        <w:t>0</w:t>
      </w:r>
      <w:r w:rsidR="00457346" w:rsidRPr="00A012B5">
        <w:rPr>
          <w:rFonts w:ascii="Times New Roman" w:hAnsi="Times New Roman" w:cs="Times New Roman"/>
          <w:color w:val="000000" w:themeColor="text1"/>
          <w:sz w:val="24"/>
          <w:szCs w:val="24"/>
        </w:rPr>
        <w:t>分</w:t>
      </w:r>
      <w:r w:rsidR="009862F5" w:rsidRPr="00A012B5">
        <w:rPr>
          <w:rFonts w:ascii="Times New Roman" w:hAnsi="Times New Roman" w:cs="Times New Roman"/>
          <w:color w:val="000000" w:themeColor="text1"/>
          <w:sz w:val="24"/>
          <w:szCs w:val="24"/>
        </w:rPr>
        <w:t>）</w:t>
      </w:r>
      <w:r w:rsidR="00124244" w:rsidRPr="00A012B5">
        <w:rPr>
          <w:rFonts w:ascii="Times New Roman" w:hAnsi="Times New Roman" w:cs="Times New Roman"/>
          <w:color w:val="000000" w:themeColor="text1"/>
          <w:sz w:val="24"/>
          <w:szCs w:val="24"/>
        </w:rPr>
        <w:t>：</w:t>
      </w:r>
      <w:r w:rsidR="001B37F4" w:rsidRPr="00A012B5">
        <w:rPr>
          <w:rFonts w:ascii="Times New Roman" w:hAnsi="Times New Roman" w:cs="Times New Roman"/>
          <w:color w:val="000000" w:themeColor="text1"/>
          <w:sz w:val="24"/>
          <w:szCs w:val="24"/>
        </w:rPr>
        <w:t>近</w:t>
      </w:r>
      <w:r w:rsidR="001B37F4" w:rsidRPr="00A012B5">
        <w:rPr>
          <w:rFonts w:ascii="Times New Roman" w:hAnsi="Times New Roman" w:cs="Times New Roman"/>
          <w:color w:val="000000" w:themeColor="text1"/>
          <w:sz w:val="24"/>
          <w:szCs w:val="24"/>
        </w:rPr>
        <w:t>5</w:t>
      </w:r>
      <w:r w:rsidR="001B37F4" w:rsidRPr="00A012B5">
        <w:rPr>
          <w:rFonts w:ascii="Times New Roman" w:hAnsi="Times New Roman" w:cs="Times New Roman"/>
          <w:color w:val="000000" w:themeColor="text1"/>
          <w:sz w:val="24"/>
          <w:szCs w:val="24"/>
        </w:rPr>
        <w:t>年以第一或通讯作者发表论文</w:t>
      </w:r>
      <w:r w:rsidR="008F6958" w:rsidRPr="00A012B5">
        <w:rPr>
          <w:rFonts w:ascii="Times New Roman" w:hAnsi="Times New Roman" w:cs="Times New Roman"/>
          <w:color w:val="000000" w:themeColor="text1"/>
          <w:sz w:val="24"/>
          <w:szCs w:val="24"/>
        </w:rPr>
        <w:t>IF&gt;10</w:t>
      </w:r>
      <w:r w:rsidR="008F6958" w:rsidRPr="00A012B5">
        <w:rPr>
          <w:rFonts w:ascii="Times New Roman" w:hAnsi="Times New Roman" w:cs="Times New Roman"/>
          <w:color w:val="000000" w:themeColor="text1"/>
          <w:sz w:val="24"/>
          <w:szCs w:val="24"/>
        </w:rPr>
        <w:t>：</w:t>
      </w:r>
      <w:r w:rsidR="00855EBD" w:rsidRPr="00A012B5">
        <w:rPr>
          <w:rFonts w:ascii="Times New Roman" w:hAnsi="Times New Roman" w:cs="Times New Roman"/>
          <w:color w:val="000000" w:themeColor="text1"/>
          <w:sz w:val="24"/>
          <w:szCs w:val="24"/>
        </w:rPr>
        <w:t>以分数计算（如</w:t>
      </w:r>
      <w:r w:rsidR="00855EBD" w:rsidRPr="00A012B5">
        <w:rPr>
          <w:rFonts w:ascii="Times New Roman" w:hAnsi="Times New Roman" w:cs="Times New Roman"/>
          <w:color w:val="000000" w:themeColor="text1"/>
          <w:sz w:val="24"/>
          <w:szCs w:val="24"/>
        </w:rPr>
        <w:t>IF=13.000~13.999</w:t>
      </w:r>
      <w:r w:rsidR="00855EBD" w:rsidRPr="00A012B5">
        <w:rPr>
          <w:rFonts w:ascii="Times New Roman" w:hAnsi="Times New Roman" w:cs="Times New Roman"/>
          <w:color w:val="000000" w:themeColor="text1"/>
          <w:sz w:val="24"/>
          <w:szCs w:val="24"/>
        </w:rPr>
        <w:t>计</w:t>
      </w:r>
      <w:r w:rsidR="00855EBD" w:rsidRPr="00A012B5">
        <w:rPr>
          <w:rFonts w:ascii="Times New Roman" w:hAnsi="Times New Roman" w:cs="Times New Roman"/>
          <w:color w:val="000000" w:themeColor="text1"/>
          <w:sz w:val="24"/>
          <w:szCs w:val="24"/>
        </w:rPr>
        <w:t>13</w:t>
      </w:r>
      <w:r w:rsidR="00855EBD" w:rsidRPr="00A012B5">
        <w:rPr>
          <w:rFonts w:ascii="Times New Roman" w:hAnsi="Times New Roman" w:cs="Times New Roman"/>
          <w:color w:val="000000" w:themeColor="text1"/>
          <w:sz w:val="24"/>
          <w:szCs w:val="24"/>
        </w:rPr>
        <w:t>分</w:t>
      </w:r>
      <w:r w:rsidR="001B37F4" w:rsidRPr="00A012B5">
        <w:rPr>
          <w:rFonts w:ascii="Times New Roman" w:hAnsi="Times New Roman" w:cs="Times New Roman"/>
          <w:color w:val="000000" w:themeColor="text1"/>
          <w:sz w:val="24"/>
          <w:szCs w:val="24"/>
        </w:rPr>
        <w:t>，以此类推</w:t>
      </w:r>
      <w:r w:rsidR="005630B4" w:rsidRPr="00A012B5">
        <w:rPr>
          <w:rFonts w:ascii="Times New Roman" w:hAnsi="Times New Roman" w:cs="Times New Roman"/>
          <w:color w:val="000000" w:themeColor="text1"/>
          <w:sz w:val="24"/>
          <w:szCs w:val="24"/>
        </w:rPr>
        <w:t>；</w:t>
      </w:r>
      <w:r w:rsidR="005630B4" w:rsidRPr="00A012B5">
        <w:rPr>
          <w:rFonts w:ascii="Times New Roman" w:hAnsi="Times New Roman" w:cs="Times New Roman"/>
          <w:color w:val="000000" w:themeColor="text1"/>
          <w:sz w:val="24"/>
          <w:szCs w:val="24"/>
        </w:rPr>
        <w:t>IF</w:t>
      </w:r>
      <w:r w:rsidR="005630B4" w:rsidRPr="00A012B5">
        <w:rPr>
          <w:rFonts w:ascii="Times New Roman" w:hAnsi="Times New Roman" w:cs="Times New Roman"/>
          <w:color w:val="000000" w:themeColor="text1"/>
          <w:sz w:val="24"/>
          <w:szCs w:val="24"/>
        </w:rPr>
        <w:t>以论文发表当年的</w:t>
      </w:r>
      <w:r w:rsidR="005630B4" w:rsidRPr="00A012B5">
        <w:rPr>
          <w:rFonts w:ascii="Times New Roman" w:hAnsi="Times New Roman" w:cs="Times New Roman"/>
          <w:color w:val="000000" w:themeColor="text1"/>
          <w:sz w:val="24"/>
          <w:szCs w:val="24"/>
        </w:rPr>
        <w:t>IF</w:t>
      </w:r>
      <w:r w:rsidR="005630B4" w:rsidRPr="00A012B5">
        <w:rPr>
          <w:rFonts w:ascii="Times New Roman" w:hAnsi="Times New Roman" w:cs="Times New Roman"/>
          <w:color w:val="000000" w:themeColor="text1"/>
          <w:sz w:val="24"/>
          <w:szCs w:val="24"/>
        </w:rPr>
        <w:t>为准</w:t>
      </w:r>
      <w:r w:rsidR="00855EBD" w:rsidRPr="00A012B5">
        <w:rPr>
          <w:rFonts w:ascii="Times New Roman" w:hAnsi="Times New Roman" w:cs="Times New Roman"/>
          <w:color w:val="000000" w:themeColor="text1"/>
          <w:sz w:val="24"/>
          <w:szCs w:val="24"/>
        </w:rPr>
        <w:t>）；</w:t>
      </w:r>
      <w:r w:rsidR="008F6958" w:rsidRPr="00A012B5">
        <w:rPr>
          <w:rFonts w:ascii="Times New Roman" w:hAnsi="Times New Roman" w:cs="Times New Roman"/>
          <w:color w:val="000000" w:themeColor="text1"/>
          <w:sz w:val="24"/>
          <w:szCs w:val="24"/>
        </w:rPr>
        <w:t>其它</w:t>
      </w:r>
      <w:r w:rsidR="008F6958" w:rsidRPr="00A012B5">
        <w:rPr>
          <w:rFonts w:ascii="Times New Roman" w:hAnsi="Times New Roman" w:cs="Times New Roman"/>
          <w:color w:val="000000" w:themeColor="text1"/>
          <w:sz w:val="24"/>
          <w:szCs w:val="24"/>
        </w:rPr>
        <w:t>I</w:t>
      </w:r>
      <w:r w:rsidR="008F6958" w:rsidRPr="00A012B5">
        <w:rPr>
          <w:rFonts w:ascii="Times New Roman" w:hAnsi="Times New Roman" w:cs="Times New Roman"/>
          <w:color w:val="000000" w:themeColor="text1"/>
          <w:sz w:val="24"/>
          <w:szCs w:val="24"/>
        </w:rPr>
        <w:t>区或</w:t>
      </w:r>
      <w:r w:rsidR="00855EBD" w:rsidRPr="00A012B5">
        <w:rPr>
          <w:rFonts w:ascii="Times New Roman" w:hAnsi="Times New Roman" w:cs="Times New Roman"/>
          <w:color w:val="000000" w:themeColor="text1"/>
          <w:sz w:val="24"/>
          <w:szCs w:val="24"/>
        </w:rPr>
        <w:t>自然指数期刊</w:t>
      </w:r>
      <w:r w:rsidR="008F6958" w:rsidRPr="00A012B5">
        <w:rPr>
          <w:rFonts w:ascii="Times New Roman" w:hAnsi="Times New Roman" w:cs="Times New Roman"/>
          <w:color w:val="000000" w:themeColor="text1"/>
          <w:sz w:val="24"/>
          <w:szCs w:val="24"/>
        </w:rPr>
        <w:t>：</w:t>
      </w:r>
      <w:r w:rsidR="00AD67DB" w:rsidRPr="00A012B5">
        <w:rPr>
          <w:rFonts w:ascii="Times New Roman" w:hAnsi="Times New Roman" w:cs="Times New Roman"/>
          <w:color w:val="000000" w:themeColor="text1"/>
          <w:sz w:val="24"/>
          <w:szCs w:val="24"/>
        </w:rPr>
        <w:t>5</w:t>
      </w:r>
      <w:r w:rsidR="00855EBD" w:rsidRPr="00A012B5">
        <w:rPr>
          <w:rFonts w:ascii="Times New Roman" w:hAnsi="Times New Roman" w:cs="Times New Roman"/>
          <w:color w:val="000000" w:themeColor="text1"/>
          <w:sz w:val="24"/>
          <w:szCs w:val="24"/>
        </w:rPr>
        <w:t>分；</w:t>
      </w:r>
      <w:r w:rsidR="005630B4" w:rsidRPr="00A012B5">
        <w:rPr>
          <w:rFonts w:ascii="Times New Roman" w:hAnsi="Times New Roman" w:cs="Times New Roman"/>
          <w:color w:val="000000" w:themeColor="text1"/>
          <w:sz w:val="24"/>
          <w:szCs w:val="24"/>
        </w:rPr>
        <w:t>II</w:t>
      </w:r>
      <w:r w:rsidR="008F6958" w:rsidRPr="00A012B5">
        <w:rPr>
          <w:rFonts w:ascii="Times New Roman" w:hAnsi="Times New Roman" w:cs="Times New Roman"/>
          <w:color w:val="000000" w:themeColor="text1"/>
          <w:sz w:val="24"/>
          <w:szCs w:val="24"/>
        </w:rPr>
        <w:t>区：</w:t>
      </w:r>
      <w:r w:rsidR="00AD67DB" w:rsidRPr="00A012B5">
        <w:rPr>
          <w:rFonts w:ascii="Times New Roman" w:hAnsi="Times New Roman" w:cs="Times New Roman"/>
          <w:color w:val="000000" w:themeColor="text1"/>
          <w:sz w:val="24"/>
          <w:szCs w:val="24"/>
        </w:rPr>
        <w:t>3</w:t>
      </w:r>
      <w:r w:rsidR="00855EBD"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w:t>
      </w:r>
      <w:r w:rsidR="008F6958" w:rsidRPr="00A012B5">
        <w:rPr>
          <w:rFonts w:ascii="Times New Roman" w:hAnsi="Times New Roman" w:cs="Times New Roman"/>
          <w:color w:val="000000" w:themeColor="text1"/>
          <w:sz w:val="24"/>
          <w:szCs w:val="24"/>
        </w:rPr>
        <w:t>III/IV</w:t>
      </w:r>
      <w:r w:rsidR="008F6958" w:rsidRPr="00A012B5">
        <w:rPr>
          <w:rFonts w:ascii="Times New Roman" w:hAnsi="Times New Roman" w:cs="Times New Roman"/>
          <w:color w:val="000000" w:themeColor="text1"/>
          <w:sz w:val="24"/>
          <w:szCs w:val="24"/>
        </w:rPr>
        <w:t>区：</w:t>
      </w:r>
      <w:r w:rsidR="00AD67DB" w:rsidRPr="00A012B5">
        <w:rPr>
          <w:rFonts w:ascii="Times New Roman" w:hAnsi="Times New Roman" w:cs="Times New Roman"/>
          <w:color w:val="000000" w:themeColor="text1"/>
          <w:sz w:val="24"/>
          <w:szCs w:val="24"/>
        </w:rPr>
        <w:t>1</w:t>
      </w:r>
      <w:r w:rsidR="00855EBD" w:rsidRPr="00A012B5">
        <w:rPr>
          <w:rFonts w:ascii="Times New Roman" w:hAnsi="Times New Roman" w:cs="Times New Roman"/>
          <w:color w:val="000000" w:themeColor="text1"/>
          <w:sz w:val="24"/>
          <w:szCs w:val="24"/>
        </w:rPr>
        <w:t>分</w:t>
      </w:r>
      <w:r w:rsidR="008F6958" w:rsidRPr="00A012B5">
        <w:rPr>
          <w:rFonts w:ascii="Times New Roman" w:hAnsi="Times New Roman" w:cs="Times New Roman"/>
          <w:color w:val="000000" w:themeColor="text1"/>
          <w:sz w:val="24"/>
          <w:szCs w:val="24"/>
        </w:rPr>
        <w:t>；</w:t>
      </w:r>
      <w:r w:rsidR="001B37F4" w:rsidRPr="00A012B5">
        <w:rPr>
          <w:rFonts w:ascii="Times New Roman" w:hAnsi="Times New Roman" w:cs="Times New Roman"/>
          <w:color w:val="000000" w:themeColor="text1"/>
          <w:sz w:val="24"/>
          <w:szCs w:val="24"/>
        </w:rPr>
        <w:t>共同通讯或共同第一作者，</w:t>
      </w:r>
      <w:r w:rsidR="0045128B" w:rsidRPr="00A012B5">
        <w:rPr>
          <w:rFonts w:ascii="Times New Roman" w:hAnsi="Times New Roman" w:cs="Times New Roman"/>
          <w:color w:val="000000" w:themeColor="text1"/>
          <w:sz w:val="24"/>
          <w:szCs w:val="24"/>
        </w:rPr>
        <w:t>排名</w:t>
      </w:r>
      <w:r w:rsidR="001B37F4" w:rsidRPr="00A012B5">
        <w:rPr>
          <w:rFonts w:ascii="Times New Roman" w:hAnsi="Times New Roman" w:cs="Times New Roman"/>
          <w:color w:val="000000" w:themeColor="text1"/>
          <w:sz w:val="24"/>
          <w:szCs w:val="24"/>
        </w:rPr>
        <w:t>不分先后，计为共同作者数分之一篇</w:t>
      </w:r>
      <w:r w:rsidR="004137DB" w:rsidRPr="00A012B5">
        <w:rPr>
          <w:rFonts w:ascii="Times New Roman" w:hAnsi="Times New Roman" w:cs="Times New Roman"/>
          <w:color w:val="000000" w:themeColor="text1"/>
          <w:sz w:val="24"/>
          <w:szCs w:val="24"/>
        </w:rPr>
        <w:t>（例如：一篇论文有两人为共同第一或共同通讯作者，计为</w:t>
      </w:r>
      <w:r w:rsidR="004137DB" w:rsidRPr="00A012B5">
        <w:rPr>
          <w:rFonts w:ascii="Times New Roman" w:hAnsi="Times New Roman" w:cs="Times New Roman"/>
          <w:color w:val="000000" w:themeColor="text1"/>
          <w:sz w:val="24"/>
          <w:szCs w:val="24"/>
        </w:rPr>
        <w:t>1/2</w:t>
      </w:r>
      <w:r w:rsidR="004137DB" w:rsidRPr="00A012B5">
        <w:rPr>
          <w:rFonts w:ascii="Times New Roman" w:hAnsi="Times New Roman" w:cs="Times New Roman"/>
          <w:color w:val="000000" w:themeColor="text1"/>
          <w:sz w:val="24"/>
          <w:szCs w:val="24"/>
        </w:rPr>
        <w:t>篇；其余类推；一篇论文只以第一或通讯作者计算，不能重复计算）</w:t>
      </w:r>
      <w:r w:rsidR="0045128B" w:rsidRPr="00A012B5">
        <w:rPr>
          <w:rFonts w:ascii="Times New Roman" w:hAnsi="Times New Roman" w:cs="Times New Roman"/>
          <w:color w:val="000000" w:themeColor="text1"/>
          <w:sz w:val="24"/>
          <w:szCs w:val="24"/>
        </w:rPr>
        <w:t>；</w:t>
      </w:r>
      <w:r w:rsidR="006E4654" w:rsidRPr="00A012B5">
        <w:rPr>
          <w:rFonts w:ascii="Times New Roman" w:hAnsi="Times New Roman" w:cs="Times New Roman"/>
          <w:color w:val="000000" w:themeColor="text1"/>
          <w:sz w:val="24"/>
          <w:szCs w:val="24"/>
        </w:rPr>
        <w:t>该项最多不超过</w:t>
      </w:r>
      <w:r w:rsidR="006E4654" w:rsidRPr="00A012B5">
        <w:rPr>
          <w:rFonts w:ascii="Times New Roman" w:hAnsi="Times New Roman" w:cs="Times New Roman"/>
          <w:color w:val="000000" w:themeColor="text1"/>
          <w:sz w:val="24"/>
          <w:szCs w:val="24"/>
        </w:rPr>
        <w:t>30</w:t>
      </w:r>
      <w:r w:rsidR="006E4654" w:rsidRPr="00A012B5">
        <w:rPr>
          <w:rFonts w:ascii="Times New Roman" w:hAnsi="Times New Roman" w:cs="Times New Roman"/>
          <w:color w:val="000000" w:themeColor="text1"/>
          <w:sz w:val="24"/>
          <w:szCs w:val="24"/>
        </w:rPr>
        <w:t>分，超过</w:t>
      </w:r>
      <w:r w:rsidR="006E4654" w:rsidRPr="00A012B5">
        <w:rPr>
          <w:rFonts w:ascii="Times New Roman" w:hAnsi="Times New Roman" w:cs="Times New Roman"/>
          <w:color w:val="000000" w:themeColor="text1"/>
          <w:sz w:val="24"/>
          <w:szCs w:val="24"/>
        </w:rPr>
        <w:t>30</w:t>
      </w:r>
      <w:r w:rsidR="006E4654" w:rsidRPr="00A012B5">
        <w:rPr>
          <w:rFonts w:ascii="Times New Roman" w:hAnsi="Times New Roman" w:cs="Times New Roman"/>
          <w:color w:val="000000" w:themeColor="text1"/>
          <w:sz w:val="24"/>
          <w:szCs w:val="24"/>
        </w:rPr>
        <w:t>分的以</w:t>
      </w:r>
      <w:r w:rsidR="006E4654" w:rsidRPr="00A012B5">
        <w:rPr>
          <w:rFonts w:ascii="Times New Roman" w:hAnsi="Times New Roman" w:cs="Times New Roman"/>
          <w:color w:val="000000" w:themeColor="text1"/>
          <w:sz w:val="24"/>
          <w:szCs w:val="24"/>
        </w:rPr>
        <w:t>30</w:t>
      </w:r>
      <w:r w:rsidR="006E4654" w:rsidRPr="00A012B5">
        <w:rPr>
          <w:rFonts w:ascii="Times New Roman" w:hAnsi="Times New Roman" w:cs="Times New Roman"/>
          <w:color w:val="000000" w:themeColor="text1"/>
          <w:sz w:val="24"/>
          <w:szCs w:val="24"/>
        </w:rPr>
        <w:t>分计算；</w:t>
      </w:r>
    </w:p>
    <w:p w:rsidR="00C7318F" w:rsidRPr="00A012B5" w:rsidRDefault="00FE06D1"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3</w:t>
      </w:r>
      <w:r w:rsidRPr="00A012B5">
        <w:rPr>
          <w:rFonts w:ascii="Times New Roman" w:hAnsi="Times New Roman" w:cs="Times New Roman"/>
          <w:color w:val="000000" w:themeColor="text1"/>
          <w:sz w:val="24"/>
          <w:szCs w:val="24"/>
        </w:rPr>
        <w:t>、</w:t>
      </w:r>
      <w:r w:rsidR="00C7318F" w:rsidRPr="00A012B5">
        <w:rPr>
          <w:rFonts w:ascii="Times New Roman" w:hAnsi="Times New Roman" w:cs="Times New Roman"/>
          <w:color w:val="000000" w:themeColor="text1"/>
          <w:sz w:val="24"/>
          <w:szCs w:val="24"/>
        </w:rPr>
        <w:t>其它</w:t>
      </w:r>
      <w:r w:rsidR="009862F5" w:rsidRPr="00A012B5">
        <w:rPr>
          <w:rFonts w:ascii="Times New Roman" w:hAnsi="Times New Roman" w:cs="Times New Roman"/>
          <w:color w:val="000000" w:themeColor="text1"/>
          <w:sz w:val="24"/>
          <w:szCs w:val="24"/>
        </w:rPr>
        <w:t>（</w:t>
      </w:r>
      <w:r w:rsidR="00D96E76" w:rsidRPr="00A012B5">
        <w:rPr>
          <w:rFonts w:ascii="Times New Roman" w:hAnsi="Times New Roman" w:cs="Times New Roman"/>
          <w:color w:val="000000" w:themeColor="text1"/>
          <w:sz w:val="24"/>
          <w:szCs w:val="24"/>
        </w:rPr>
        <w:t>该项最高分值</w:t>
      </w:r>
      <w:r w:rsidR="005630B4" w:rsidRPr="00A012B5">
        <w:rPr>
          <w:rFonts w:ascii="Times New Roman" w:hAnsi="Times New Roman" w:cs="Times New Roman"/>
          <w:color w:val="000000" w:themeColor="text1"/>
          <w:sz w:val="24"/>
          <w:szCs w:val="24"/>
        </w:rPr>
        <w:t>为</w:t>
      </w:r>
      <w:r w:rsidR="00457346" w:rsidRPr="00A012B5">
        <w:rPr>
          <w:rFonts w:ascii="Times New Roman" w:hAnsi="Times New Roman" w:cs="Times New Roman"/>
          <w:color w:val="000000" w:themeColor="text1"/>
          <w:sz w:val="24"/>
          <w:szCs w:val="24"/>
        </w:rPr>
        <w:t>2</w:t>
      </w:r>
      <w:r w:rsidR="009862F5" w:rsidRPr="00A012B5">
        <w:rPr>
          <w:rFonts w:ascii="Times New Roman" w:hAnsi="Times New Roman" w:cs="Times New Roman"/>
          <w:color w:val="000000" w:themeColor="text1"/>
          <w:sz w:val="24"/>
          <w:szCs w:val="24"/>
        </w:rPr>
        <w:t>0</w:t>
      </w:r>
      <w:r w:rsidR="00457346" w:rsidRPr="00A012B5">
        <w:rPr>
          <w:rFonts w:ascii="Times New Roman" w:hAnsi="Times New Roman" w:cs="Times New Roman"/>
          <w:color w:val="000000" w:themeColor="text1"/>
          <w:sz w:val="24"/>
          <w:szCs w:val="24"/>
        </w:rPr>
        <w:t>分</w:t>
      </w:r>
      <w:r w:rsidR="009862F5" w:rsidRPr="00A012B5">
        <w:rPr>
          <w:rFonts w:ascii="Times New Roman" w:hAnsi="Times New Roman" w:cs="Times New Roman"/>
          <w:color w:val="000000" w:themeColor="text1"/>
          <w:sz w:val="24"/>
          <w:szCs w:val="24"/>
        </w:rPr>
        <w:t>）</w:t>
      </w:r>
      <w:r w:rsidR="00124244" w:rsidRPr="00A012B5">
        <w:rPr>
          <w:rFonts w:ascii="Times New Roman" w:hAnsi="Times New Roman" w:cs="Times New Roman"/>
          <w:color w:val="000000" w:themeColor="text1"/>
          <w:sz w:val="24"/>
          <w:szCs w:val="24"/>
        </w:rPr>
        <w:t>：</w:t>
      </w:r>
    </w:p>
    <w:p w:rsidR="00775D46" w:rsidRPr="00A012B5" w:rsidRDefault="00FE06D1"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9862F5" w:rsidRPr="00A012B5">
        <w:rPr>
          <w:rFonts w:ascii="Times New Roman" w:hAnsi="Times New Roman" w:cs="Times New Roman"/>
          <w:color w:val="000000" w:themeColor="text1"/>
          <w:sz w:val="24"/>
          <w:szCs w:val="24"/>
        </w:rPr>
        <w:t>人才</w:t>
      </w:r>
      <w:r w:rsidR="00A37B64" w:rsidRPr="00A012B5">
        <w:rPr>
          <w:rFonts w:ascii="Times New Roman" w:hAnsi="Times New Roman" w:cs="Times New Roman"/>
          <w:color w:val="000000" w:themeColor="text1"/>
          <w:sz w:val="24"/>
          <w:szCs w:val="24"/>
        </w:rPr>
        <w:t>项目</w:t>
      </w:r>
      <w:r w:rsidR="009862F5" w:rsidRPr="00A012B5">
        <w:rPr>
          <w:rFonts w:ascii="Times New Roman" w:hAnsi="Times New Roman" w:cs="Times New Roman"/>
          <w:color w:val="000000" w:themeColor="text1"/>
          <w:sz w:val="24"/>
          <w:szCs w:val="24"/>
        </w:rPr>
        <w:t>（</w:t>
      </w:r>
      <w:r w:rsidR="00AD3292" w:rsidRPr="00A012B5">
        <w:rPr>
          <w:rFonts w:ascii="Times New Roman" w:hAnsi="Times New Roman" w:cs="Times New Roman"/>
          <w:color w:val="000000" w:themeColor="text1"/>
          <w:sz w:val="24"/>
          <w:szCs w:val="24"/>
        </w:rPr>
        <w:t>该项最高分值</w:t>
      </w:r>
      <w:r w:rsidR="0045128B" w:rsidRPr="00A012B5">
        <w:rPr>
          <w:rFonts w:ascii="Times New Roman" w:hAnsi="Times New Roman" w:cs="Times New Roman"/>
          <w:color w:val="000000" w:themeColor="text1"/>
          <w:sz w:val="24"/>
          <w:szCs w:val="24"/>
        </w:rPr>
        <w:t>为</w:t>
      </w:r>
      <w:r w:rsidR="009862F5" w:rsidRPr="00A012B5">
        <w:rPr>
          <w:rFonts w:ascii="Times New Roman" w:hAnsi="Times New Roman" w:cs="Times New Roman"/>
          <w:color w:val="000000" w:themeColor="text1"/>
          <w:sz w:val="24"/>
          <w:szCs w:val="24"/>
        </w:rPr>
        <w:t>10</w:t>
      </w:r>
      <w:r w:rsidR="003673FE" w:rsidRPr="00A012B5">
        <w:rPr>
          <w:rFonts w:ascii="Times New Roman" w:hAnsi="Times New Roman" w:cs="Times New Roman"/>
          <w:color w:val="000000" w:themeColor="text1"/>
          <w:sz w:val="24"/>
          <w:szCs w:val="24"/>
        </w:rPr>
        <w:t>分</w:t>
      </w:r>
      <w:r w:rsidR="00A37B64" w:rsidRPr="00A012B5">
        <w:rPr>
          <w:rFonts w:ascii="Times New Roman" w:hAnsi="Times New Roman" w:cs="Times New Roman"/>
          <w:color w:val="000000" w:themeColor="text1"/>
          <w:sz w:val="24"/>
          <w:szCs w:val="24"/>
        </w:rPr>
        <w:t>，计算</w:t>
      </w:r>
      <w:r w:rsidR="00A37B64" w:rsidRPr="00A012B5">
        <w:rPr>
          <w:rFonts w:ascii="Times New Roman" w:hAnsi="Times New Roman" w:cs="Times New Roman"/>
          <w:color w:val="000000" w:themeColor="text1"/>
          <w:sz w:val="24"/>
          <w:szCs w:val="24"/>
        </w:rPr>
        <w:t>3</w:t>
      </w:r>
      <w:r w:rsidR="00A37B64" w:rsidRPr="00A012B5">
        <w:rPr>
          <w:rFonts w:ascii="Times New Roman" w:hAnsi="Times New Roman" w:cs="Times New Roman"/>
          <w:color w:val="000000" w:themeColor="text1"/>
          <w:sz w:val="24"/>
          <w:szCs w:val="24"/>
        </w:rPr>
        <w:t>年内人才项目</w:t>
      </w:r>
      <w:r w:rsidR="009862F5" w:rsidRPr="00A012B5">
        <w:rPr>
          <w:rFonts w:ascii="Times New Roman" w:hAnsi="Times New Roman" w:cs="Times New Roman"/>
          <w:color w:val="000000" w:themeColor="text1"/>
          <w:sz w:val="24"/>
          <w:szCs w:val="24"/>
        </w:rPr>
        <w:t>）：</w:t>
      </w:r>
      <w:r w:rsidR="00D16992" w:rsidRPr="00A012B5">
        <w:rPr>
          <w:rFonts w:ascii="Times New Roman" w:hAnsi="Times New Roman" w:cs="Times New Roman"/>
          <w:color w:val="000000" w:themeColor="text1"/>
          <w:sz w:val="24"/>
          <w:szCs w:val="24"/>
        </w:rPr>
        <w:t>除下述</w:t>
      </w:r>
      <w:r w:rsidR="005630B4" w:rsidRPr="00A012B5">
        <w:rPr>
          <w:rFonts w:ascii="Times New Roman" w:hAnsi="Times New Roman" w:cs="Times New Roman"/>
          <w:color w:val="000000" w:themeColor="text1"/>
          <w:sz w:val="24"/>
          <w:szCs w:val="24"/>
        </w:rPr>
        <w:t>特殊奖励政策外</w:t>
      </w:r>
      <w:r w:rsidR="00D2309C" w:rsidRPr="00A012B5">
        <w:rPr>
          <w:rFonts w:ascii="Times New Roman" w:hAnsi="Times New Roman" w:cs="Times New Roman"/>
          <w:color w:val="000000" w:themeColor="text1"/>
          <w:sz w:val="24"/>
          <w:szCs w:val="24"/>
        </w:rPr>
        <w:t>，其他</w:t>
      </w:r>
      <w:r w:rsidR="00D16992" w:rsidRPr="00A012B5">
        <w:rPr>
          <w:rFonts w:ascii="Times New Roman" w:hAnsi="Times New Roman" w:cs="Times New Roman"/>
          <w:color w:val="000000" w:themeColor="text1"/>
          <w:sz w:val="24"/>
          <w:szCs w:val="24"/>
        </w:rPr>
        <w:t>国家级人才项目外和</w:t>
      </w:r>
      <w:r w:rsidR="00775D46" w:rsidRPr="00A012B5">
        <w:rPr>
          <w:rFonts w:ascii="Times New Roman" w:hAnsi="Times New Roman" w:cs="Times New Roman"/>
          <w:color w:val="000000" w:themeColor="text1"/>
          <w:sz w:val="24"/>
          <w:szCs w:val="24"/>
        </w:rPr>
        <w:t>省级人才项目</w:t>
      </w:r>
      <w:r w:rsidR="00D16992" w:rsidRPr="00A012B5">
        <w:rPr>
          <w:rFonts w:ascii="Times New Roman" w:hAnsi="Times New Roman" w:cs="Times New Roman"/>
          <w:color w:val="000000" w:themeColor="text1"/>
          <w:sz w:val="24"/>
          <w:szCs w:val="24"/>
        </w:rPr>
        <w:t>（江苏特聘教授、双创人才）计</w:t>
      </w:r>
      <w:r w:rsidR="00775D46" w:rsidRPr="00A012B5">
        <w:rPr>
          <w:rFonts w:ascii="Times New Roman" w:hAnsi="Times New Roman" w:cs="Times New Roman"/>
          <w:color w:val="000000" w:themeColor="text1"/>
          <w:sz w:val="24"/>
          <w:szCs w:val="24"/>
        </w:rPr>
        <w:t>5</w:t>
      </w:r>
      <w:r w:rsidR="00775D46" w:rsidRPr="00A012B5">
        <w:rPr>
          <w:rFonts w:ascii="Times New Roman" w:hAnsi="Times New Roman" w:cs="Times New Roman"/>
          <w:color w:val="000000" w:themeColor="text1"/>
          <w:sz w:val="24"/>
          <w:szCs w:val="24"/>
        </w:rPr>
        <w:t>分</w:t>
      </w:r>
      <w:r w:rsidR="00D16992" w:rsidRPr="00A012B5">
        <w:rPr>
          <w:rFonts w:ascii="Times New Roman" w:hAnsi="Times New Roman" w:cs="Times New Roman"/>
          <w:color w:val="000000" w:themeColor="text1"/>
          <w:sz w:val="24"/>
          <w:szCs w:val="24"/>
        </w:rPr>
        <w:t>，其他省级人才项目计</w:t>
      </w:r>
      <w:r w:rsidR="00D16992" w:rsidRPr="00A012B5">
        <w:rPr>
          <w:rFonts w:ascii="Times New Roman" w:hAnsi="Times New Roman" w:cs="Times New Roman"/>
          <w:color w:val="000000" w:themeColor="text1"/>
          <w:sz w:val="24"/>
          <w:szCs w:val="24"/>
        </w:rPr>
        <w:t>3</w:t>
      </w:r>
      <w:r w:rsidR="00D16992" w:rsidRPr="00A012B5">
        <w:rPr>
          <w:rFonts w:ascii="Times New Roman" w:hAnsi="Times New Roman" w:cs="Times New Roman"/>
          <w:color w:val="000000" w:themeColor="text1"/>
          <w:sz w:val="24"/>
          <w:szCs w:val="24"/>
        </w:rPr>
        <w:t>分</w:t>
      </w:r>
      <w:r w:rsidR="005C4AE6" w:rsidRPr="00A012B5">
        <w:rPr>
          <w:rFonts w:ascii="Times New Roman" w:hAnsi="Times New Roman" w:cs="Times New Roman"/>
          <w:color w:val="000000" w:themeColor="text1"/>
          <w:sz w:val="24"/>
          <w:szCs w:val="24"/>
        </w:rPr>
        <w:t>；</w:t>
      </w:r>
    </w:p>
    <w:p w:rsidR="00775D46" w:rsidRPr="00A012B5" w:rsidRDefault="00FE06D1"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w:t>
      </w:r>
      <w:r w:rsidR="009862F5" w:rsidRPr="00A012B5">
        <w:rPr>
          <w:rFonts w:ascii="Times New Roman" w:hAnsi="Times New Roman" w:cs="Times New Roman"/>
          <w:color w:val="000000" w:themeColor="text1"/>
          <w:sz w:val="24"/>
          <w:szCs w:val="24"/>
        </w:rPr>
        <w:t>奖励（</w:t>
      </w:r>
      <w:r w:rsidR="00AD3292" w:rsidRPr="00A012B5">
        <w:rPr>
          <w:rFonts w:ascii="Times New Roman" w:hAnsi="Times New Roman" w:cs="Times New Roman"/>
          <w:color w:val="000000" w:themeColor="text1"/>
          <w:sz w:val="24"/>
          <w:szCs w:val="24"/>
        </w:rPr>
        <w:t>该项最高分值</w:t>
      </w:r>
      <w:r w:rsidR="001413BB" w:rsidRPr="00A012B5">
        <w:rPr>
          <w:rFonts w:ascii="Times New Roman" w:hAnsi="Times New Roman" w:cs="Times New Roman"/>
          <w:color w:val="000000" w:themeColor="text1"/>
          <w:sz w:val="24"/>
          <w:szCs w:val="24"/>
        </w:rPr>
        <w:t>为</w:t>
      </w:r>
      <w:r w:rsidR="009862F5" w:rsidRPr="00A012B5">
        <w:rPr>
          <w:rFonts w:ascii="Times New Roman" w:hAnsi="Times New Roman" w:cs="Times New Roman"/>
          <w:color w:val="000000" w:themeColor="text1"/>
          <w:sz w:val="24"/>
          <w:szCs w:val="24"/>
        </w:rPr>
        <w:t>10</w:t>
      </w:r>
      <w:r w:rsidR="003673FE" w:rsidRPr="00A012B5">
        <w:rPr>
          <w:rFonts w:ascii="Times New Roman" w:hAnsi="Times New Roman" w:cs="Times New Roman"/>
          <w:color w:val="000000" w:themeColor="text1"/>
          <w:sz w:val="24"/>
          <w:szCs w:val="24"/>
        </w:rPr>
        <w:t>分</w:t>
      </w:r>
      <w:r w:rsidR="00A37B64" w:rsidRPr="00A012B5">
        <w:rPr>
          <w:rFonts w:ascii="Times New Roman" w:hAnsi="Times New Roman" w:cs="Times New Roman"/>
          <w:color w:val="000000" w:themeColor="text1"/>
          <w:sz w:val="24"/>
          <w:szCs w:val="24"/>
        </w:rPr>
        <w:t>，计算</w:t>
      </w:r>
      <w:r w:rsidR="00A37B64" w:rsidRPr="00A012B5">
        <w:rPr>
          <w:rFonts w:ascii="Times New Roman" w:hAnsi="Times New Roman" w:cs="Times New Roman"/>
          <w:color w:val="000000" w:themeColor="text1"/>
          <w:sz w:val="24"/>
          <w:szCs w:val="24"/>
        </w:rPr>
        <w:t>3</w:t>
      </w:r>
      <w:r w:rsidR="00A37B64" w:rsidRPr="00A012B5">
        <w:rPr>
          <w:rFonts w:ascii="Times New Roman" w:hAnsi="Times New Roman" w:cs="Times New Roman"/>
          <w:color w:val="000000" w:themeColor="text1"/>
          <w:sz w:val="24"/>
          <w:szCs w:val="24"/>
        </w:rPr>
        <w:t>年内奖励</w:t>
      </w:r>
      <w:r w:rsidR="009862F5" w:rsidRPr="00A012B5">
        <w:rPr>
          <w:rFonts w:ascii="Times New Roman" w:hAnsi="Times New Roman" w:cs="Times New Roman"/>
          <w:color w:val="000000" w:themeColor="text1"/>
          <w:sz w:val="24"/>
          <w:szCs w:val="24"/>
        </w:rPr>
        <w:t>）：</w:t>
      </w:r>
      <w:r w:rsidR="00400E77" w:rsidRPr="00A012B5">
        <w:rPr>
          <w:rFonts w:ascii="Times New Roman" w:hAnsi="Times New Roman" w:cs="Times New Roman"/>
          <w:color w:val="000000" w:themeColor="text1"/>
          <w:sz w:val="24"/>
          <w:szCs w:val="24"/>
        </w:rPr>
        <w:t>除下述</w:t>
      </w:r>
      <w:r w:rsidR="005C4AE6" w:rsidRPr="00A012B5">
        <w:rPr>
          <w:rFonts w:ascii="Times New Roman" w:hAnsi="Times New Roman" w:cs="Times New Roman"/>
          <w:color w:val="000000" w:themeColor="text1"/>
          <w:sz w:val="24"/>
          <w:szCs w:val="24"/>
        </w:rPr>
        <w:t>特殊奖励政策</w:t>
      </w:r>
      <w:r w:rsidR="00400E77" w:rsidRPr="00A012B5">
        <w:rPr>
          <w:rFonts w:ascii="Times New Roman" w:hAnsi="Times New Roman" w:cs="Times New Roman"/>
          <w:color w:val="000000" w:themeColor="text1"/>
          <w:sz w:val="24"/>
          <w:szCs w:val="24"/>
        </w:rPr>
        <w:t>外，</w:t>
      </w:r>
      <w:r w:rsidR="00124244" w:rsidRPr="00A012B5">
        <w:rPr>
          <w:rFonts w:ascii="Times New Roman" w:hAnsi="Times New Roman" w:cs="Times New Roman"/>
          <w:color w:val="000000" w:themeColor="text1"/>
          <w:sz w:val="24"/>
          <w:szCs w:val="24"/>
        </w:rPr>
        <w:t>国家级奖励一等</w:t>
      </w:r>
      <w:r w:rsidR="00400E77" w:rsidRPr="00A012B5">
        <w:rPr>
          <w:rFonts w:ascii="Times New Roman" w:hAnsi="Times New Roman" w:cs="Times New Roman"/>
          <w:color w:val="000000" w:themeColor="text1"/>
          <w:sz w:val="24"/>
          <w:szCs w:val="24"/>
        </w:rPr>
        <w:t>奖第</w:t>
      </w:r>
      <w:r w:rsidR="00400E77" w:rsidRPr="00A012B5">
        <w:rPr>
          <w:rFonts w:ascii="Times New Roman" w:hAnsi="Times New Roman" w:cs="Times New Roman"/>
          <w:color w:val="000000" w:themeColor="text1"/>
          <w:sz w:val="24"/>
          <w:szCs w:val="24"/>
        </w:rPr>
        <w:t>2</w:t>
      </w:r>
      <w:r w:rsidR="00960394" w:rsidRPr="00A012B5">
        <w:rPr>
          <w:rFonts w:ascii="Times New Roman" w:hAnsi="Times New Roman" w:cs="Times New Roman"/>
          <w:color w:val="000000" w:themeColor="text1"/>
          <w:sz w:val="24"/>
          <w:szCs w:val="24"/>
        </w:rPr>
        <w:t>名</w:t>
      </w:r>
      <w:r w:rsidR="00960394" w:rsidRPr="00A012B5">
        <w:rPr>
          <w:rFonts w:ascii="Times New Roman" w:hAnsi="Times New Roman" w:cs="Times New Roman"/>
          <w:color w:val="000000" w:themeColor="text1"/>
          <w:sz w:val="24"/>
          <w:szCs w:val="24"/>
        </w:rPr>
        <w:t>10</w:t>
      </w:r>
      <w:r w:rsidR="00960394" w:rsidRPr="00A012B5">
        <w:rPr>
          <w:rFonts w:ascii="Times New Roman" w:hAnsi="Times New Roman" w:cs="Times New Roman"/>
          <w:color w:val="000000" w:themeColor="text1"/>
          <w:sz w:val="24"/>
          <w:szCs w:val="24"/>
        </w:rPr>
        <w:t>分、</w:t>
      </w:r>
      <w:r w:rsidR="00400E77" w:rsidRPr="00A012B5">
        <w:rPr>
          <w:rFonts w:ascii="Times New Roman" w:hAnsi="Times New Roman" w:cs="Times New Roman"/>
          <w:color w:val="000000" w:themeColor="text1"/>
          <w:sz w:val="24"/>
          <w:szCs w:val="24"/>
        </w:rPr>
        <w:t>第</w:t>
      </w:r>
      <w:r w:rsidR="00400E77" w:rsidRPr="00A012B5">
        <w:rPr>
          <w:rFonts w:ascii="Times New Roman" w:hAnsi="Times New Roman" w:cs="Times New Roman"/>
          <w:color w:val="000000" w:themeColor="text1"/>
          <w:sz w:val="24"/>
          <w:szCs w:val="24"/>
        </w:rPr>
        <w:t>3</w:t>
      </w:r>
      <w:r w:rsidR="00124244" w:rsidRPr="00A012B5">
        <w:rPr>
          <w:rFonts w:ascii="Times New Roman" w:hAnsi="Times New Roman" w:cs="Times New Roman"/>
          <w:color w:val="000000" w:themeColor="text1"/>
          <w:sz w:val="24"/>
          <w:szCs w:val="24"/>
        </w:rPr>
        <w:t>名</w:t>
      </w:r>
      <w:r w:rsidR="00960394" w:rsidRPr="00A012B5">
        <w:rPr>
          <w:rFonts w:ascii="Times New Roman" w:hAnsi="Times New Roman" w:cs="Times New Roman"/>
          <w:color w:val="000000" w:themeColor="text1"/>
          <w:sz w:val="24"/>
          <w:szCs w:val="24"/>
        </w:rPr>
        <w:t>8</w:t>
      </w:r>
      <w:r w:rsidR="00124244" w:rsidRPr="00A012B5">
        <w:rPr>
          <w:rFonts w:ascii="Times New Roman" w:hAnsi="Times New Roman" w:cs="Times New Roman"/>
          <w:color w:val="000000" w:themeColor="text1"/>
          <w:sz w:val="24"/>
          <w:szCs w:val="24"/>
        </w:rPr>
        <w:t>分、二等</w:t>
      </w:r>
      <w:r w:rsidR="00400E77" w:rsidRPr="00A012B5">
        <w:rPr>
          <w:rFonts w:ascii="Times New Roman" w:hAnsi="Times New Roman" w:cs="Times New Roman"/>
          <w:color w:val="000000" w:themeColor="text1"/>
          <w:sz w:val="24"/>
          <w:szCs w:val="24"/>
        </w:rPr>
        <w:t>奖第</w:t>
      </w:r>
      <w:r w:rsidR="00400E77" w:rsidRPr="00A012B5">
        <w:rPr>
          <w:rFonts w:ascii="Times New Roman" w:hAnsi="Times New Roman" w:cs="Times New Roman"/>
          <w:color w:val="000000" w:themeColor="text1"/>
          <w:sz w:val="24"/>
          <w:szCs w:val="24"/>
        </w:rPr>
        <w:t>2</w:t>
      </w:r>
      <w:r w:rsidR="00124244" w:rsidRPr="00A012B5">
        <w:rPr>
          <w:rFonts w:ascii="Times New Roman" w:hAnsi="Times New Roman" w:cs="Times New Roman"/>
          <w:color w:val="000000" w:themeColor="text1"/>
          <w:sz w:val="24"/>
          <w:szCs w:val="24"/>
        </w:rPr>
        <w:t>名</w:t>
      </w:r>
      <w:r w:rsidR="00960394" w:rsidRPr="00A012B5">
        <w:rPr>
          <w:rFonts w:ascii="Times New Roman" w:hAnsi="Times New Roman" w:cs="Times New Roman"/>
          <w:color w:val="000000" w:themeColor="text1"/>
          <w:sz w:val="24"/>
          <w:szCs w:val="24"/>
        </w:rPr>
        <w:t>8</w:t>
      </w:r>
      <w:r w:rsidR="004137DB" w:rsidRPr="00A012B5">
        <w:rPr>
          <w:rFonts w:ascii="Times New Roman" w:hAnsi="Times New Roman" w:cs="Times New Roman"/>
          <w:color w:val="000000" w:themeColor="text1"/>
          <w:sz w:val="24"/>
          <w:szCs w:val="24"/>
        </w:rPr>
        <w:t>分</w:t>
      </w:r>
      <w:r w:rsidR="00E304F1" w:rsidRPr="00A012B5">
        <w:rPr>
          <w:rFonts w:ascii="Times New Roman" w:hAnsi="Times New Roman" w:cs="Times New Roman"/>
          <w:color w:val="000000" w:themeColor="text1"/>
          <w:sz w:val="24"/>
          <w:szCs w:val="24"/>
        </w:rPr>
        <w:t>、</w:t>
      </w:r>
      <w:r w:rsidR="00960394" w:rsidRPr="00A012B5">
        <w:rPr>
          <w:rFonts w:ascii="Times New Roman" w:hAnsi="Times New Roman" w:cs="Times New Roman"/>
          <w:color w:val="000000" w:themeColor="text1"/>
          <w:sz w:val="24"/>
          <w:szCs w:val="24"/>
        </w:rPr>
        <w:t>第</w:t>
      </w:r>
      <w:r w:rsidR="00960394" w:rsidRPr="00A012B5">
        <w:rPr>
          <w:rFonts w:ascii="Times New Roman" w:hAnsi="Times New Roman" w:cs="Times New Roman"/>
          <w:color w:val="000000" w:themeColor="text1"/>
          <w:sz w:val="24"/>
          <w:szCs w:val="24"/>
        </w:rPr>
        <w:t>3</w:t>
      </w:r>
      <w:r w:rsidR="00960394" w:rsidRPr="00A012B5">
        <w:rPr>
          <w:rFonts w:ascii="Times New Roman" w:hAnsi="Times New Roman" w:cs="Times New Roman"/>
          <w:color w:val="000000" w:themeColor="text1"/>
          <w:sz w:val="24"/>
          <w:szCs w:val="24"/>
        </w:rPr>
        <w:t>名</w:t>
      </w:r>
      <w:r w:rsidR="00960394" w:rsidRPr="00A012B5">
        <w:rPr>
          <w:rFonts w:ascii="Times New Roman" w:hAnsi="Times New Roman" w:cs="Times New Roman"/>
          <w:color w:val="000000" w:themeColor="text1"/>
          <w:sz w:val="24"/>
          <w:szCs w:val="24"/>
        </w:rPr>
        <w:t>5</w:t>
      </w:r>
      <w:r w:rsidR="00124244" w:rsidRPr="00A012B5">
        <w:rPr>
          <w:rFonts w:ascii="Times New Roman" w:hAnsi="Times New Roman" w:cs="Times New Roman"/>
          <w:color w:val="000000" w:themeColor="text1"/>
          <w:sz w:val="24"/>
          <w:szCs w:val="24"/>
        </w:rPr>
        <w:lastRenderedPageBreak/>
        <w:t>分、三等</w:t>
      </w:r>
      <w:r w:rsidR="00400E77" w:rsidRPr="00A012B5">
        <w:rPr>
          <w:rFonts w:ascii="Times New Roman" w:hAnsi="Times New Roman" w:cs="Times New Roman"/>
          <w:color w:val="000000" w:themeColor="text1"/>
          <w:sz w:val="24"/>
          <w:szCs w:val="24"/>
        </w:rPr>
        <w:t>奖第</w:t>
      </w:r>
      <w:r w:rsidR="00400E77" w:rsidRPr="00A012B5">
        <w:rPr>
          <w:rFonts w:ascii="Times New Roman" w:hAnsi="Times New Roman" w:cs="Times New Roman"/>
          <w:color w:val="000000" w:themeColor="text1"/>
          <w:sz w:val="24"/>
          <w:szCs w:val="24"/>
        </w:rPr>
        <w:t>2</w:t>
      </w:r>
      <w:r w:rsidR="00124244" w:rsidRPr="00A012B5">
        <w:rPr>
          <w:rFonts w:ascii="Times New Roman" w:hAnsi="Times New Roman" w:cs="Times New Roman"/>
          <w:color w:val="000000" w:themeColor="text1"/>
          <w:sz w:val="24"/>
          <w:szCs w:val="24"/>
        </w:rPr>
        <w:t>名</w:t>
      </w:r>
      <w:r w:rsidR="00124244" w:rsidRPr="00A012B5">
        <w:rPr>
          <w:rFonts w:ascii="Times New Roman" w:hAnsi="Times New Roman" w:cs="Times New Roman"/>
          <w:color w:val="000000" w:themeColor="text1"/>
          <w:sz w:val="24"/>
          <w:szCs w:val="24"/>
        </w:rPr>
        <w:t>5</w:t>
      </w:r>
      <w:r w:rsidR="00124244" w:rsidRPr="00A012B5">
        <w:rPr>
          <w:rFonts w:ascii="Times New Roman" w:hAnsi="Times New Roman" w:cs="Times New Roman"/>
          <w:color w:val="000000" w:themeColor="text1"/>
          <w:sz w:val="24"/>
          <w:szCs w:val="24"/>
        </w:rPr>
        <w:t>分；</w:t>
      </w:r>
      <w:r w:rsidR="009862F5" w:rsidRPr="00A012B5">
        <w:rPr>
          <w:rFonts w:ascii="Times New Roman" w:hAnsi="Times New Roman" w:cs="Times New Roman"/>
          <w:color w:val="000000" w:themeColor="text1"/>
          <w:sz w:val="24"/>
          <w:szCs w:val="24"/>
        </w:rPr>
        <w:t>省级奖励一等</w:t>
      </w:r>
      <w:r w:rsidR="00400E77" w:rsidRPr="00A012B5">
        <w:rPr>
          <w:rFonts w:ascii="Times New Roman" w:hAnsi="Times New Roman" w:cs="Times New Roman"/>
          <w:color w:val="000000" w:themeColor="text1"/>
          <w:sz w:val="24"/>
          <w:szCs w:val="24"/>
        </w:rPr>
        <w:t>奖</w:t>
      </w:r>
      <w:r w:rsidR="001E76A8" w:rsidRPr="00A012B5">
        <w:rPr>
          <w:rFonts w:ascii="Times New Roman" w:hAnsi="Times New Roman" w:cs="Times New Roman"/>
          <w:color w:val="000000" w:themeColor="text1"/>
          <w:sz w:val="24"/>
          <w:szCs w:val="24"/>
        </w:rPr>
        <w:t>第</w:t>
      </w:r>
      <w:r w:rsidR="001E76A8" w:rsidRPr="00A012B5">
        <w:rPr>
          <w:rFonts w:ascii="Times New Roman" w:hAnsi="Times New Roman" w:cs="Times New Roman"/>
          <w:color w:val="000000" w:themeColor="text1"/>
          <w:sz w:val="24"/>
          <w:szCs w:val="24"/>
        </w:rPr>
        <w:t>1</w:t>
      </w:r>
      <w:r w:rsidR="001E76A8" w:rsidRPr="00A012B5">
        <w:rPr>
          <w:rFonts w:ascii="Times New Roman" w:hAnsi="Times New Roman" w:cs="Times New Roman"/>
          <w:color w:val="000000" w:themeColor="text1"/>
          <w:sz w:val="24"/>
          <w:szCs w:val="24"/>
        </w:rPr>
        <w:t>名</w:t>
      </w:r>
      <w:r w:rsidR="009862F5" w:rsidRPr="00A012B5">
        <w:rPr>
          <w:rFonts w:ascii="Times New Roman" w:hAnsi="Times New Roman" w:cs="Times New Roman"/>
          <w:color w:val="000000" w:themeColor="text1"/>
          <w:sz w:val="24"/>
          <w:szCs w:val="24"/>
        </w:rPr>
        <w:t>8</w:t>
      </w:r>
      <w:r w:rsidR="009862F5" w:rsidRPr="00A012B5">
        <w:rPr>
          <w:rFonts w:ascii="Times New Roman" w:hAnsi="Times New Roman" w:cs="Times New Roman"/>
          <w:color w:val="000000" w:themeColor="text1"/>
          <w:sz w:val="24"/>
          <w:szCs w:val="24"/>
        </w:rPr>
        <w:t>分、</w:t>
      </w:r>
      <w:r w:rsidR="001E76A8" w:rsidRPr="00A012B5">
        <w:rPr>
          <w:rFonts w:ascii="Times New Roman" w:hAnsi="Times New Roman" w:cs="Times New Roman"/>
          <w:color w:val="000000" w:themeColor="text1"/>
          <w:sz w:val="24"/>
          <w:szCs w:val="24"/>
        </w:rPr>
        <w:t>第</w:t>
      </w:r>
      <w:r w:rsidR="001E76A8" w:rsidRPr="00A012B5">
        <w:rPr>
          <w:rFonts w:ascii="Times New Roman" w:hAnsi="Times New Roman" w:cs="Times New Roman"/>
          <w:color w:val="000000" w:themeColor="text1"/>
          <w:sz w:val="24"/>
          <w:szCs w:val="24"/>
        </w:rPr>
        <w:t>2</w:t>
      </w:r>
      <w:r w:rsidR="001E76A8" w:rsidRPr="00A012B5">
        <w:rPr>
          <w:rFonts w:ascii="Times New Roman" w:hAnsi="Times New Roman" w:cs="Times New Roman"/>
          <w:color w:val="000000" w:themeColor="text1"/>
          <w:sz w:val="24"/>
          <w:szCs w:val="24"/>
        </w:rPr>
        <w:t>名</w:t>
      </w:r>
      <w:r w:rsidR="001E76A8" w:rsidRPr="00A012B5">
        <w:rPr>
          <w:rFonts w:ascii="Times New Roman" w:hAnsi="Times New Roman" w:cs="Times New Roman"/>
          <w:color w:val="000000" w:themeColor="text1"/>
          <w:sz w:val="24"/>
          <w:szCs w:val="24"/>
        </w:rPr>
        <w:t>5</w:t>
      </w:r>
      <w:r w:rsidR="001E76A8" w:rsidRPr="00A012B5">
        <w:rPr>
          <w:rFonts w:ascii="Times New Roman" w:hAnsi="Times New Roman" w:cs="Times New Roman"/>
          <w:color w:val="000000" w:themeColor="text1"/>
          <w:sz w:val="24"/>
          <w:szCs w:val="24"/>
        </w:rPr>
        <w:t>分、第</w:t>
      </w:r>
      <w:r w:rsidR="001E76A8" w:rsidRPr="00A012B5">
        <w:rPr>
          <w:rFonts w:ascii="Times New Roman" w:hAnsi="Times New Roman" w:cs="Times New Roman"/>
          <w:color w:val="000000" w:themeColor="text1"/>
          <w:sz w:val="24"/>
          <w:szCs w:val="24"/>
        </w:rPr>
        <w:t>3</w:t>
      </w:r>
      <w:r w:rsidR="001E76A8" w:rsidRPr="00A012B5">
        <w:rPr>
          <w:rFonts w:ascii="Times New Roman" w:hAnsi="Times New Roman" w:cs="Times New Roman"/>
          <w:color w:val="000000" w:themeColor="text1"/>
          <w:sz w:val="24"/>
          <w:szCs w:val="24"/>
        </w:rPr>
        <w:t>名</w:t>
      </w:r>
      <w:r w:rsidR="001E76A8" w:rsidRPr="00A012B5">
        <w:rPr>
          <w:rFonts w:ascii="Times New Roman" w:hAnsi="Times New Roman" w:cs="Times New Roman"/>
          <w:color w:val="000000" w:themeColor="text1"/>
          <w:sz w:val="24"/>
          <w:szCs w:val="24"/>
        </w:rPr>
        <w:t>3</w:t>
      </w:r>
      <w:r w:rsidR="001E76A8" w:rsidRPr="00A012B5">
        <w:rPr>
          <w:rFonts w:ascii="Times New Roman" w:hAnsi="Times New Roman" w:cs="Times New Roman"/>
          <w:color w:val="000000" w:themeColor="text1"/>
          <w:sz w:val="24"/>
          <w:szCs w:val="24"/>
        </w:rPr>
        <w:t>分、</w:t>
      </w:r>
      <w:r w:rsidR="009862F5" w:rsidRPr="00A012B5">
        <w:rPr>
          <w:rFonts w:ascii="Times New Roman" w:hAnsi="Times New Roman" w:cs="Times New Roman"/>
          <w:color w:val="000000" w:themeColor="text1"/>
          <w:sz w:val="24"/>
          <w:szCs w:val="24"/>
        </w:rPr>
        <w:t>二等</w:t>
      </w:r>
      <w:r w:rsidR="00400E77" w:rsidRPr="00A012B5">
        <w:rPr>
          <w:rFonts w:ascii="Times New Roman" w:hAnsi="Times New Roman" w:cs="Times New Roman"/>
          <w:color w:val="000000" w:themeColor="text1"/>
          <w:sz w:val="24"/>
          <w:szCs w:val="24"/>
        </w:rPr>
        <w:t>奖第</w:t>
      </w:r>
      <w:r w:rsidR="00400E77" w:rsidRPr="00A012B5">
        <w:rPr>
          <w:rFonts w:ascii="Times New Roman" w:hAnsi="Times New Roman" w:cs="Times New Roman"/>
          <w:color w:val="000000" w:themeColor="text1"/>
          <w:sz w:val="24"/>
          <w:szCs w:val="24"/>
        </w:rPr>
        <w:t>1</w:t>
      </w:r>
      <w:r w:rsidR="009862F5" w:rsidRPr="00A012B5">
        <w:rPr>
          <w:rFonts w:ascii="Times New Roman" w:hAnsi="Times New Roman" w:cs="Times New Roman"/>
          <w:color w:val="000000" w:themeColor="text1"/>
          <w:sz w:val="24"/>
          <w:szCs w:val="24"/>
        </w:rPr>
        <w:t>名</w:t>
      </w:r>
      <w:r w:rsidR="009862F5" w:rsidRPr="00A012B5">
        <w:rPr>
          <w:rFonts w:ascii="Times New Roman" w:hAnsi="Times New Roman" w:cs="Times New Roman"/>
          <w:color w:val="000000" w:themeColor="text1"/>
          <w:sz w:val="24"/>
          <w:szCs w:val="24"/>
        </w:rPr>
        <w:t>5</w:t>
      </w:r>
      <w:r w:rsidR="009862F5" w:rsidRPr="00A012B5">
        <w:rPr>
          <w:rFonts w:ascii="Times New Roman" w:hAnsi="Times New Roman" w:cs="Times New Roman"/>
          <w:color w:val="000000" w:themeColor="text1"/>
          <w:sz w:val="24"/>
          <w:szCs w:val="24"/>
        </w:rPr>
        <w:t>分、</w:t>
      </w:r>
      <w:r w:rsidR="005925EB" w:rsidRPr="00A012B5">
        <w:rPr>
          <w:rFonts w:ascii="Times New Roman" w:hAnsi="Times New Roman" w:cs="Times New Roman"/>
          <w:color w:val="000000" w:themeColor="text1"/>
          <w:sz w:val="24"/>
          <w:szCs w:val="24"/>
        </w:rPr>
        <w:t>第</w:t>
      </w:r>
      <w:r w:rsidR="005925EB" w:rsidRPr="00A012B5">
        <w:rPr>
          <w:rFonts w:ascii="Times New Roman" w:hAnsi="Times New Roman" w:cs="Times New Roman"/>
          <w:color w:val="000000" w:themeColor="text1"/>
          <w:sz w:val="24"/>
          <w:szCs w:val="24"/>
        </w:rPr>
        <w:t>2</w:t>
      </w:r>
      <w:r w:rsidR="005925EB" w:rsidRPr="00A012B5">
        <w:rPr>
          <w:rFonts w:ascii="Times New Roman" w:hAnsi="Times New Roman" w:cs="Times New Roman"/>
          <w:color w:val="000000" w:themeColor="text1"/>
          <w:sz w:val="24"/>
          <w:szCs w:val="24"/>
        </w:rPr>
        <w:t>名</w:t>
      </w:r>
      <w:r w:rsidR="005925EB" w:rsidRPr="00A012B5">
        <w:rPr>
          <w:rFonts w:ascii="Times New Roman" w:hAnsi="Times New Roman" w:cs="Times New Roman"/>
          <w:color w:val="000000" w:themeColor="text1"/>
          <w:sz w:val="24"/>
          <w:szCs w:val="24"/>
        </w:rPr>
        <w:t>3</w:t>
      </w:r>
      <w:r w:rsidR="005925EB" w:rsidRPr="00A012B5">
        <w:rPr>
          <w:rFonts w:ascii="Times New Roman" w:hAnsi="Times New Roman" w:cs="Times New Roman"/>
          <w:color w:val="000000" w:themeColor="text1"/>
          <w:sz w:val="24"/>
          <w:szCs w:val="24"/>
        </w:rPr>
        <w:t>分、</w:t>
      </w:r>
      <w:r w:rsidR="009862F5" w:rsidRPr="00A012B5">
        <w:rPr>
          <w:rFonts w:ascii="Times New Roman" w:hAnsi="Times New Roman" w:cs="Times New Roman"/>
          <w:color w:val="000000" w:themeColor="text1"/>
          <w:sz w:val="24"/>
          <w:szCs w:val="24"/>
        </w:rPr>
        <w:t>三等</w:t>
      </w:r>
      <w:r w:rsidR="00400E77" w:rsidRPr="00A012B5">
        <w:rPr>
          <w:rFonts w:ascii="Times New Roman" w:hAnsi="Times New Roman" w:cs="Times New Roman"/>
          <w:color w:val="000000" w:themeColor="text1"/>
          <w:sz w:val="24"/>
          <w:szCs w:val="24"/>
        </w:rPr>
        <w:t>奖第</w:t>
      </w:r>
      <w:r w:rsidR="00400E77" w:rsidRPr="00A012B5">
        <w:rPr>
          <w:rFonts w:ascii="Times New Roman" w:hAnsi="Times New Roman" w:cs="Times New Roman"/>
          <w:color w:val="000000" w:themeColor="text1"/>
          <w:sz w:val="24"/>
          <w:szCs w:val="24"/>
        </w:rPr>
        <w:t>1</w:t>
      </w:r>
      <w:r w:rsidR="009862F5" w:rsidRPr="00A012B5">
        <w:rPr>
          <w:rFonts w:ascii="Times New Roman" w:hAnsi="Times New Roman" w:cs="Times New Roman"/>
          <w:color w:val="000000" w:themeColor="text1"/>
          <w:sz w:val="24"/>
          <w:szCs w:val="24"/>
        </w:rPr>
        <w:t>名</w:t>
      </w:r>
      <w:r w:rsidR="00AD3292" w:rsidRPr="00A012B5">
        <w:rPr>
          <w:rFonts w:ascii="Times New Roman" w:hAnsi="Times New Roman" w:cs="Times New Roman"/>
          <w:color w:val="000000" w:themeColor="text1"/>
          <w:sz w:val="24"/>
          <w:szCs w:val="24"/>
        </w:rPr>
        <w:t>3</w:t>
      </w:r>
      <w:r w:rsidR="009862F5" w:rsidRPr="00A012B5">
        <w:rPr>
          <w:rFonts w:ascii="Times New Roman" w:hAnsi="Times New Roman" w:cs="Times New Roman"/>
          <w:color w:val="000000" w:themeColor="text1"/>
          <w:sz w:val="24"/>
          <w:szCs w:val="24"/>
        </w:rPr>
        <w:t>分</w:t>
      </w:r>
      <w:r w:rsidR="005C4AE6" w:rsidRPr="00A012B5">
        <w:rPr>
          <w:rFonts w:ascii="Times New Roman" w:hAnsi="Times New Roman" w:cs="Times New Roman"/>
          <w:color w:val="000000" w:themeColor="text1"/>
          <w:sz w:val="24"/>
          <w:szCs w:val="24"/>
        </w:rPr>
        <w:t>；</w:t>
      </w:r>
    </w:p>
    <w:p w:rsidR="00124244" w:rsidRPr="00A012B5" w:rsidRDefault="00FE06D1"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3</w:t>
      </w:r>
      <w:r w:rsidRPr="00A012B5">
        <w:rPr>
          <w:rFonts w:ascii="Times New Roman" w:hAnsi="Times New Roman" w:cs="Times New Roman"/>
          <w:color w:val="000000" w:themeColor="text1"/>
          <w:sz w:val="24"/>
          <w:szCs w:val="24"/>
        </w:rPr>
        <w:t>）</w:t>
      </w:r>
      <w:r w:rsidR="00775D46" w:rsidRPr="00A012B5">
        <w:rPr>
          <w:rFonts w:ascii="Times New Roman" w:hAnsi="Times New Roman" w:cs="Times New Roman"/>
          <w:color w:val="000000" w:themeColor="text1"/>
          <w:sz w:val="24"/>
          <w:szCs w:val="24"/>
        </w:rPr>
        <w:t>专利和</w:t>
      </w:r>
      <w:r w:rsidR="00AD3292" w:rsidRPr="00A012B5">
        <w:rPr>
          <w:rFonts w:ascii="Times New Roman" w:hAnsi="Times New Roman" w:cs="Times New Roman"/>
          <w:color w:val="000000" w:themeColor="text1"/>
          <w:sz w:val="24"/>
          <w:szCs w:val="24"/>
        </w:rPr>
        <w:t>研究生培养</w:t>
      </w:r>
      <w:r w:rsidR="009862F5" w:rsidRPr="00A012B5">
        <w:rPr>
          <w:rFonts w:ascii="Times New Roman" w:hAnsi="Times New Roman" w:cs="Times New Roman"/>
          <w:color w:val="000000" w:themeColor="text1"/>
          <w:sz w:val="24"/>
          <w:szCs w:val="24"/>
        </w:rPr>
        <w:t>（</w:t>
      </w:r>
      <w:r w:rsidR="00AD3292" w:rsidRPr="00A012B5">
        <w:rPr>
          <w:rFonts w:ascii="Times New Roman" w:hAnsi="Times New Roman" w:cs="Times New Roman"/>
          <w:color w:val="000000" w:themeColor="text1"/>
          <w:sz w:val="24"/>
          <w:szCs w:val="24"/>
        </w:rPr>
        <w:t>该项最高分值</w:t>
      </w:r>
      <w:r w:rsidR="001413BB" w:rsidRPr="00A012B5">
        <w:rPr>
          <w:rFonts w:ascii="Times New Roman" w:hAnsi="Times New Roman" w:cs="Times New Roman"/>
          <w:color w:val="000000" w:themeColor="text1"/>
          <w:sz w:val="24"/>
          <w:szCs w:val="24"/>
        </w:rPr>
        <w:t>为</w:t>
      </w:r>
      <w:r w:rsidR="009862F5" w:rsidRPr="00A012B5">
        <w:rPr>
          <w:rFonts w:ascii="Times New Roman" w:hAnsi="Times New Roman" w:cs="Times New Roman"/>
          <w:color w:val="000000" w:themeColor="text1"/>
          <w:sz w:val="24"/>
          <w:szCs w:val="24"/>
        </w:rPr>
        <w:t>10</w:t>
      </w:r>
      <w:r w:rsidR="003673FE" w:rsidRPr="00A012B5">
        <w:rPr>
          <w:rFonts w:ascii="Times New Roman" w:hAnsi="Times New Roman" w:cs="Times New Roman"/>
          <w:color w:val="000000" w:themeColor="text1"/>
          <w:sz w:val="24"/>
          <w:szCs w:val="24"/>
        </w:rPr>
        <w:t>分</w:t>
      </w:r>
      <w:r w:rsidR="00AD385C" w:rsidRPr="00A012B5">
        <w:rPr>
          <w:rFonts w:ascii="Times New Roman" w:hAnsi="Times New Roman" w:cs="Times New Roman"/>
          <w:color w:val="000000" w:themeColor="text1"/>
          <w:sz w:val="24"/>
          <w:szCs w:val="24"/>
        </w:rPr>
        <w:t>，计算</w:t>
      </w:r>
      <w:r w:rsidR="00AD385C" w:rsidRPr="00A012B5">
        <w:rPr>
          <w:rFonts w:ascii="Times New Roman" w:hAnsi="Times New Roman" w:cs="Times New Roman"/>
          <w:color w:val="000000" w:themeColor="text1"/>
          <w:sz w:val="24"/>
          <w:szCs w:val="24"/>
        </w:rPr>
        <w:t>3</w:t>
      </w:r>
      <w:r w:rsidR="00AD385C" w:rsidRPr="00A012B5">
        <w:rPr>
          <w:rFonts w:ascii="Times New Roman" w:hAnsi="Times New Roman" w:cs="Times New Roman"/>
          <w:color w:val="000000" w:themeColor="text1"/>
          <w:sz w:val="24"/>
          <w:szCs w:val="24"/>
        </w:rPr>
        <w:t>年内成果</w:t>
      </w:r>
      <w:r w:rsidR="009862F5" w:rsidRPr="00A012B5">
        <w:rPr>
          <w:rFonts w:ascii="Times New Roman" w:hAnsi="Times New Roman" w:cs="Times New Roman"/>
          <w:color w:val="000000" w:themeColor="text1"/>
          <w:sz w:val="24"/>
          <w:szCs w:val="24"/>
        </w:rPr>
        <w:t>）</w:t>
      </w:r>
      <w:r w:rsidR="00775D46" w:rsidRPr="00A012B5">
        <w:rPr>
          <w:rFonts w:ascii="Times New Roman" w:hAnsi="Times New Roman" w:cs="Times New Roman"/>
          <w:color w:val="000000" w:themeColor="text1"/>
          <w:sz w:val="24"/>
          <w:szCs w:val="24"/>
        </w:rPr>
        <w:t>：</w:t>
      </w:r>
      <w:r w:rsidR="00FC73A1" w:rsidRPr="00A012B5">
        <w:rPr>
          <w:rFonts w:ascii="Times New Roman" w:hAnsi="Times New Roman" w:cs="Times New Roman"/>
          <w:color w:val="000000" w:themeColor="text1"/>
          <w:sz w:val="24"/>
          <w:szCs w:val="24"/>
        </w:rPr>
        <w:t>授权</w:t>
      </w:r>
      <w:r w:rsidR="0021784F" w:rsidRPr="00A012B5">
        <w:rPr>
          <w:rFonts w:ascii="Times New Roman" w:hAnsi="Times New Roman" w:cs="Times New Roman"/>
          <w:color w:val="000000" w:themeColor="text1"/>
          <w:sz w:val="24"/>
          <w:szCs w:val="24"/>
        </w:rPr>
        <w:t>专利</w:t>
      </w:r>
      <w:r w:rsidR="00124244" w:rsidRPr="00A012B5">
        <w:rPr>
          <w:rFonts w:ascii="Times New Roman" w:hAnsi="Times New Roman" w:cs="Times New Roman"/>
          <w:color w:val="000000" w:themeColor="text1"/>
          <w:sz w:val="24"/>
          <w:szCs w:val="24"/>
        </w:rPr>
        <w:t>：</w:t>
      </w:r>
      <w:r w:rsidR="00FC73A1" w:rsidRPr="00A012B5">
        <w:rPr>
          <w:rFonts w:ascii="Times New Roman" w:hAnsi="Times New Roman" w:cs="Times New Roman"/>
          <w:color w:val="000000" w:themeColor="text1"/>
          <w:sz w:val="24"/>
          <w:szCs w:val="24"/>
        </w:rPr>
        <w:t>大于</w:t>
      </w:r>
      <w:r w:rsidR="00775D46" w:rsidRPr="00A012B5">
        <w:rPr>
          <w:rFonts w:ascii="Times New Roman" w:hAnsi="Times New Roman" w:cs="Times New Roman"/>
          <w:color w:val="000000" w:themeColor="text1"/>
          <w:sz w:val="24"/>
          <w:szCs w:val="24"/>
        </w:rPr>
        <w:t>3 </w:t>
      </w:r>
      <w:r w:rsidR="00775D46" w:rsidRPr="00A012B5">
        <w:rPr>
          <w:rFonts w:ascii="Times New Roman" w:hAnsi="Times New Roman" w:cs="Times New Roman"/>
          <w:color w:val="000000" w:themeColor="text1"/>
          <w:sz w:val="24"/>
          <w:szCs w:val="24"/>
        </w:rPr>
        <w:t>项</w:t>
      </w:r>
      <w:r w:rsidR="00775D46" w:rsidRPr="00A012B5">
        <w:rPr>
          <w:rFonts w:ascii="Times New Roman" w:hAnsi="Times New Roman" w:cs="Times New Roman"/>
          <w:color w:val="000000" w:themeColor="text1"/>
          <w:sz w:val="24"/>
          <w:szCs w:val="24"/>
        </w:rPr>
        <w:t>10</w:t>
      </w:r>
      <w:r w:rsidR="00775D46" w:rsidRPr="00A012B5">
        <w:rPr>
          <w:rFonts w:ascii="Times New Roman" w:hAnsi="Times New Roman" w:cs="Times New Roman"/>
          <w:color w:val="000000" w:themeColor="text1"/>
          <w:sz w:val="24"/>
          <w:szCs w:val="24"/>
        </w:rPr>
        <w:t>分</w:t>
      </w:r>
      <w:r w:rsidR="003C7D38" w:rsidRPr="00A012B5">
        <w:rPr>
          <w:rFonts w:ascii="Times New Roman" w:hAnsi="Times New Roman" w:cs="Times New Roman"/>
          <w:color w:val="000000" w:themeColor="text1"/>
          <w:sz w:val="24"/>
          <w:szCs w:val="24"/>
        </w:rPr>
        <w:t>，</w:t>
      </w:r>
      <w:r w:rsidR="00775D46" w:rsidRPr="00A012B5">
        <w:rPr>
          <w:rFonts w:ascii="Times New Roman" w:hAnsi="Times New Roman" w:cs="Times New Roman"/>
          <w:color w:val="000000" w:themeColor="text1"/>
          <w:sz w:val="24"/>
          <w:szCs w:val="24"/>
        </w:rPr>
        <w:t>1~2</w:t>
      </w:r>
      <w:r w:rsidR="00775D46" w:rsidRPr="00A012B5">
        <w:rPr>
          <w:rFonts w:ascii="Times New Roman" w:hAnsi="Times New Roman" w:cs="Times New Roman"/>
          <w:color w:val="000000" w:themeColor="text1"/>
          <w:sz w:val="24"/>
          <w:szCs w:val="24"/>
        </w:rPr>
        <w:t>项</w:t>
      </w:r>
      <w:r w:rsidR="00775D46" w:rsidRPr="00A012B5">
        <w:rPr>
          <w:rFonts w:ascii="Times New Roman" w:hAnsi="Times New Roman" w:cs="Times New Roman"/>
          <w:color w:val="000000" w:themeColor="text1"/>
          <w:sz w:val="24"/>
          <w:szCs w:val="24"/>
        </w:rPr>
        <w:t>5</w:t>
      </w:r>
      <w:r w:rsidR="00775D46" w:rsidRPr="00A012B5">
        <w:rPr>
          <w:rFonts w:ascii="Times New Roman" w:hAnsi="Times New Roman" w:cs="Times New Roman"/>
          <w:color w:val="000000" w:themeColor="text1"/>
          <w:sz w:val="24"/>
          <w:szCs w:val="24"/>
        </w:rPr>
        <w:t>分；省优博</w:t>
      </w:r>
      <w:r w:rsidR="00775D46" w:rsidRPr="00A012B5">
        <w:rPr>
          <w:rFonts w:ascii="Times New Roman" w:hAnsi="Times New Roman" w:cs="Times New Roman"/>
          <w:color w:val="000000" w:themeColor="text1"/>
          <w:sz w:val="24"/>
          <w:szCs w:val="24"/>
        </w:rPr>
        <w:t>10</w:t>
      </w:r>
      <w:r w:rsidR="00775D46" w:rsidRPr="00A012B5">
        <w:rPr>
          <w:rFonts w:ascii="Times New Roman" w:hAnsi="Times New Roman" w:cs="Times New Roman"/>
          <w:color w:val="000000" w:themeColor="text1"/>
          <w:sz w:val="24"/>
          <w:szCs w:val="24"/>
        </w:rPr>
        <w:t>分，省优硕</w:t>
      </w:r>
      <w:r w:rsidR="00775D46" w:rsidRPr="00A012B5">
        <w:rPr>
          <w:rFonts w:ascii="Times New Roman" w:hAnsi="Times New Roman" w:cs="Times New Roman"/>
          <w:color w:val="000000" w:themeColor="text1"/>
          <w:sz w:val="24"/>
          <w:szCs w:val="24"/>
        </w:rPr>
        <w:t>8</w:t>
      </w:r>
      <w:r w:rsidR="00775D46" w:rsidRPr="00A012B5">
        <w:rPr>
          <w:rFonts w:ascii="Times New Roman" w:hAnsi="Times New Roman" w:cs="Times New Roman"/>
          <w:color w:val="000000" w:themeColor="text1"/>
          <w:sz w:val="24"/>
          <w:szCs w:val="24"/>
        </w:rPr>
        <w:t>分；校优博、优硕</w:t>
      </w:r>
      <w:r w:rsidR="00775D46" w:rsidRPr="00A012B5">
        <w:rPr>
          <w:rFonts w:ascii="Times New Roman" w:hAnsi="Times New Roman" w:cs="Times New Roman"/>
          <w:color w:val="000000" w:themeColor="text1"/>
          <w:sz w:val="24"/>
          <w:szCs w:val="24"/>
        </w:rPr>
        <w:t>5</w:t>
      </w:r>
      <w:r w:rsidR="00FC73A1" w:rsidRPr="00A012B5">
        <w:rPr>
          <w:rFonts w:ascii="Times New Roman" w:hAnsi="Times New Roman" w:cs="Times New Roman"/>
          <w:color w:val="000000" w:themeColor="text1"/>
          <w:sz w:val="24"/>
          <w:szCs w:val="24"/>
        </w:rPr>
        <w:t>分</w:t>
      </w:r>
      <w:r w:rsidR="005C4AE6" w:rsidRPr="00A012B5">
        <w:rPr>
          <w:rFonts w:ascii="Times New Roman" w:hAnsi="Times New Roman" w:cs="Times New Roman"/>
          <w:color w:val="000000" w:themeColor="text1"/>
          <w:sz w:val="24"/>
          <w:szCs w:val="24"/>
        </w:rPr>
        <w:t>。</w:t>
      </w:r>
    </w:p>
    <w:p w:rsidR="007C16FD" w:rsidRPr="00A012B5" w:rsidRDefault="00D266CF"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4</w:t>
      </w:r>
      <w:r w:rsidRPr="00A012B5">
        <w:rPr>
          <w:rFonts w:ascii="Times New Roman" w:hAnsi="Times New Roman" w:cs="Times New Roman"/>
          <w:color w:val="000000" w:themeColor="text1"/>
          <w:sz w:val="24"/>
          <w:szCs w:val="24"/>
        </w:rPr>
        <w:t>、</w:t>
      </w:r>
      <w:r w:rsidR="00A52524" w:rsidRPr="00A012B5">
        <w:rPr>
          <w:rFonts w:ascii="Times New Roman" w:hAnsi="Times New Roman" w:cs="Times New Roman"/>
          <w:color w:val="000000" w:themeColor="text1"/>
          <w:sz w:val="24"/>
          <w:szCs w:val="24"/>
        </w:rPr>
        <w:t>特殊</w:t>
      </w:r>
      <w:r w:rsidR="005C4AE6" w:rsidRPr="00A012B5">
        <w:rPr>
          <w:rFonts w:ascii="Times New Roman" w:hAnsi="Times New Roman" w:cs="Times New Roman"/>
          <w:color w:val="000000" w:themeColor="text1"/>
          <w:sz w:val="24"/>
          <w:szCs w:val="24"/>
        </w:rPr>
        <w:t>政策：</w:t>
      </w:r>
    </w:p>
    <w:p w:rsidR="00AD3292" w:rsidRPr="00A012B5" w:rsidRDefault="00AD3292"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）以苏州大学药学院为第一单位和通讯单位发表</w:t>
      </w:r>
      <w:r w:rsidRPr="00A012B5">
        <w:rPr>
          <w:rFonts w:ascii="Times New Roman" w:hAnsi="Times New Roman" w:cs="Times New Roman"/>
          <w:color w:val="000000" w:themeColor="text1"/>
          <w:sz w:val="24"/>
          <w:szCs w:val="24"/>
        </w:rPr>
        <w:t>Cell</w:t>
      </w: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Nature</w:t>
      </w: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Science</w:t>
      </w:r>
      <w:r w:rsidRPr="00A012B5">
        <w:rPr>
          <w:rFonts w:ascii="Times New Roman" w:hAnsi="Times New Roman" w:cs="Times New Roman"/>
          <w:color w:val="000000" w:themeColor="text1"/>
          <w:sz w:val="24"/>
          <w:szCs w:val="24"/>
        </w:rPr>
        <w:t>及</w:t>
      </w:r>
      <w:r w:rsidRPr="00A012B5">
        <w:rPr>
          <w:rFonts w:ascii="Times New Roman" w:hAnsi="Times New Roman" w:cs="Times New Roman"/>
          <w:color w:val="000000" w:themeColor="text1"/>
          <w:sz w:val="24"/>
          <w:szCs w:val="24"/>
        </w:rPr>
        <w:t>Nature</w:t>
      </w:r>
      <w:r w:rsidRPr="00A012B5">
        <w:rPr>
          <w:rFonts w:ascii="Times New Roman" w:hAnsi="Times New Roman" w:cs="Times New Roman"/>
          <w:color w:val="000000" w:themeColor="text1"/>
          <w:sz w:val="24"/>
          <w:szCs w:val="24"/>
        </w:rPr>
        <w:t>子刊</w:t>
      </w:r>
      <w:r w:rsidR="000B200B" w:rsidRPr="00A012B5">
        <w:rPr>
          <w:rFonts w:ascii="Times New Roman" w:hAnsi="Times New Roman" w:cs="Times New Roman"/>
          <w:color w:val="000000" w:themeColor="text1"/>
          <w:sz w:val="24"/>
          <w:szCs w:val="24"/>
        </w:rPr>
        <w:t>（不包括其他</w:t>
      </w:r>
      <w:r w:rsidR="000B200B" w:rsidRPr="00A012B5">
        <w:rPr>
          <w:rFonts w:ascii="Times New Roman" w:hAnsi="Times New Roman" w:cs="Times New Roman"/>
          <w:color w:val="000000" w:themeColor="text1"/>
          <w:sz w:val="24"/>
          <w:szCs w:val="24"/>
        </w:rPr>
        <w:t>Nature</w:t>
      </w:r>
      <w:r w:rsidR="000B200B" w:rsidRPr="00A012B5">
        <w:rPr>
          <w:rFonts w:ascii="Times New Roman" w:hAnsi="Times New Roman" w:cs="Times New Roman"/>
          <w:color w:val="000000" w:themeColor="text1"/>
          <w:sz w:val="24"/>
          <w:szCs w:val="24"/>
        </w:rPr>
        <w:t>出版社</w:t>
      </w:r>
      <w:r w:rsidR="00CF4BF1" w:rsidRPr="00A012B5">
        <w:rPr>
          <w:rFonts w:ascii="Times New Roman" w:hAnsi="Times New Roman" w:cs="Times New Roman"/>
          <w:color w:val="000000" w:themeColor="text1"/>
          <w:sz w:val="24"/>
          <w:szCs w:val="24"/>
        </w:rPr>
        <w:t>杂志</w:t>
      </w:r>
      <w:r w:rsidR="000B200B" w:rsidRPr="00A012B5">
        <w:rPr>
          <w:rFonts w:ascii="Times New Roman" w:hAnsi="Times New Roman" w:cs="Times New Roman"/>
          <w:color w:val="000000" w:themeColor="text1"/>
          <w:sz w:val="24"/>
          <w:szCs w:val="24"/>
        </w:rPr>
        <w:t>）</w:t>
      </w:r>
      <w:r w:rsidR="00CF4BF1" w:rsidRPr="00A012B5">
        <w:rPr>
          <w:rFonts w:ascii="Times New Roman" w:hAnsi="Times New Roman" w:cs="Times New Roman"/>
          <w:color w:val="000000" w:themeColor="text1"/>
          <w:sz w:val="24"/>
          <w:szCs w:val="24"/>
        </w:rPr>
        <w:t>论文，</w:t>
      </w:r>
      <w:r w:rsidR="003C7D38" w:rsidRPr="00A012B5">
        <w:rPr>
          <w:rFonts w:ascii="Times New Roman" w:hAnsi="Times New Roman" w:cs="Times New Roman"/>
          <w:color w:val="000000" w:themeColor="text1"/>
          <w:sz w:val="24"/>
          <w:szCs w:val="24"/>
        </w:rPr>
        <w:t>并满足学校招收</w:t>
      </w:r>
      <w:r w:rsidR="005727AC" w:rsidRPr="00A012B5">
        <w:rPr>
          <w:rFonts w:ascii="Times New Roman" w:hAnsi="Times New Roman" w:cs="Times New Roman"/>
          <w:color w:val="000000" w:themeColor="text1"/>
          <w:sz w:val="24"/>
          <w:szCs w:val="24"/>
        </w:rPr>
        <w:t>专业学位研究生</w:t>
      </w:r>
      <w:r w:rsidR="003C7D38" w:rsidRPr="00A012B5">
        <w:rPr>
          <w:rFonts w:ascii="Times New Roman" w:hAnsi="Times New Roman" w:cs="Times New Roman"/>
          <w:color w:val="000000" w:themeColor="text1"/>
          <w:sz w:val="24"/>
          <w:szCs w:val="24"/>
        </w:rPr>
        <w:t>基本条件</w:t>
      </w:r>
      <w:r w:rsidRPr="00A012B5">
        <w:rPr>
          <w:rFonts w:ascii="Times New Roman" w:hAnsi="Times New Roman" w:cs="Times New Roman"/>
          <w:color w:val="000000" w:themeColor="text1"/>
          <w:sz w:val="24"/>
          <w:szCs w:val="24"/>
        </w:rPr>
        <w:t>的</w:t>
      </w:r>
      <w:r w:rsidR="003C7D38" w:rsidRPr="00A012B5">
        <w:rPr>
          <w:rFonts w:ascii="Times New Roman" w:hAnsi="Times New Roman" w:cs="Times New Roman"/>
          <w:color w:val="000000" w:themeColor="text1"/>
          <w:sz w:val="24"/>
          <w:szCs w:val="24"/>
        </w:rPr>
        <w:t>老师</w:t>
      </w:r>
      <w:r w:rsidRPr="00A012B5">
        <w:rPr>
          <w:rFonts w:ascii="Times New Roman" w:hAnsi="Times New Roman" w:cs="Times New Roman"/>
          <w:color w:val="000000" w:themeColor="text1"/>
          <w:sz w:val="24"/>
          <w:szCs w:val="24"/>
        </w:rPr>
        <w:t>，三年内不做积分排名，</w:t>
      </w:r>
      <w:r w:rsidR="00255309" w:rsidRPr="00A012B5">
        <w:rPr>
          <w:rFonts w:ascii="Times New Roman" w:hAnsi="Times New Roman" w:cs="Times New Roman"/>
          <w:color w:val="000000" w:themeColor="text1"/>
          <w:sz w:val="24"/>
          <w:szCs w:val="24"/>
        </w:rPr>
        <w:t>自动满足招</w:t>
      </w:r>
      <w:r w:rsidRPr="00A012B5">
        <w:rPr>
          <w:rFonts w:ascii="Times New Roman" w:hAnsi="Times New Roman" w:cs="Times New Roman"/>
          <w:color w:val="000000" w:themeColor="text1"/>
          <w:sz w:val="24"/>
          <w:szCs w:val="24"/>
        </w:rPr>
        <w:t>生</w:t>
      </w:r>
      <w:r w:rsidR="00255309" w:rsidRPr="00A012B5">
        <w:rPr>
          <w:rFonts w:ascii="Times New Roman" w:hAnsi="Times New Roman" w:cs="Times New Roman"/>
          <w:color w:val="000000" w:themeColor="text1"/>
          <w:sz w:val="24"/>
          <w:szCs w:val="24"/>
        </w:rPr>
        <w:t>条件</w:t>
      </w:r>
      <w:r w:rsidRPr="00A012B5">
        <w:rPr>
          <w:rFonts w:ascii="Times New Roman" w:hAnsi="Times New Roman" w:cs="Times New Roman"/>
          <w:color w:val="000000" w:themeColor="text1"/>
          <w:sz w:val="24"/>
          <w:szCs w:val="24"/>
        </w:rPr>
        <w:t>；</w:t>
      </w:r>
      <w:r w:rsidR="00B60F50" w:rsidRPr="00A012B5">
        <w:rPr>
          <w:rFonts w:ascii="Times New Roman" w:hAnsi="Times New Roman" w:cs="Times New Roman"/>
          <w:color w:val="000000" w:themeColor="text1"/>
          <w:sz w:val="24"/>
          <w:szCs w:val="24"/>
        </w:rPr>
        <w:t>每篇文章只以一位招生导师（第一作者或通讯作者）计算；</w:t>
      </w:r>
    </w:p>
    <w:p w:rsidR="00672B89" w:rsidRPr="00A012B5" w:rsidRDefault="00D266CF"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00AD3292"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w:t>
      </w:r>
      <w:r w:rsidR="00672B89" w:rsidRPr="00A012B5">
        <w:rPr>
          <w:rFonts w:ascii="Times New Roman" w:hAnsi="Times New Roman" w:cs="Times New Roman"/>
          <w:color w:val="000000" w:themeColor="text1"/>
          <w:sz w:val="24"/>
          <w:szCs w:val="24"/>
        </w:rPr>
        <w:t>国家级人才项目（包括杰出青年、千人、长江</w:t>
      </w:r>
      <w:r w:rsidR="00357ECD" w:rsidRPr="00A012B5">
        <w:rPr>
          <w:rFonts w:ascii="Times New Roman" w:hAnsi="Times New Roman" w:cs="Times New Roman"/>
          <w:color w:val="000000" w:themeColor="text1"/>
          <w:sz w:val="24"/>
          <w:szCs w:val="24"/>
        </w:rPr>
        <w:t>、万人计划</w:t>
      </w:r>
      <w:r w:rsidR="00672B89" w:rsidRPr="00A012B5">
        <w:rPr>
          <w:rFonts w:ascii="Times New Roman" w:hAnsi="Times New Roman" w:cs="Times New Roman"/>
          <w:color w:val="000000" w:themeColor="text1"/>
          <w:sz w:val="24"/>
          <w:szCs w:val="24"/>
        </w:rPr>
        <w:t>、青年长江、青年千人）获得者，</w:t>
      </w:r>
      <w:r w:rsidR="00CF4BF1" w:rsidRPr="00A012B5">
        <w:rPr>
          <w:rFonts w:ascii="Times New Roman" w:hAnsi="Times New Roman" w:cs="Times New Roman"/>
          <w:color w:val="000000" w:themeColor="text1"/>
          <w:sz w:val="24"/>
          <w:szCs w:val="24"/>
        </w:rPr>
        <w:t>江苏省杰出青年</w:t>
      </w:r>
      <w:r w:rsidR="00BF0E30" w:rsidRPr="00A012B5">
        <w:rPr>
          <w:rFonts w:ascii="Times New Roman" w:hAnsi="Times New Roman" w:cs="Times New Roman"/>
          <w:color w:val="000000" w:themeColor="text1"/>
          <w:sz w:val="24"/>
          <w:szCs w:val="24"/>
        </w:rPr>
        <w:t>基金</w:t>
      </w:r>
      <w:r w:rsidR="00CF4BF1" w:rsidRPr="00A012B5">
        <w:rPr>
          <w:rFonts w:ascii="Times New Roman" w:hAnsi="Times New Roman" w:cs="Times New Roman"/>
          <w:color w:val="000000" w:themeColor="text1"/>
          <w:sz w:val="24"/>
          <w:szCs w:val="24"/>
        </w:rPr>
        <w:t>获得者，</w:t>
      </w:r>
      <w:r w:rsidR="00672B89" w:rsidRPr="00A012B5">
        <w:rPr>
          <w:rFonts w:ascii="Times New Roman" w:hAnsi="Times New Roman" w:cs="Times New Roman"/>
          <w:color w:val="000000" w:themeColor="text1"/>
          <w:sz w:val="24"/>
          <w:szCs w:val="24"/>
        </w:rPr>
        <w:t>三年内不做积分排名，自动满足招收</w:t>
      </w:r>
      <w:r w:rsidR="005727AC" w:rsidRPr="00A012B5">
        <w:rPr>
          <w:rFonts w:ascii="Times New Roman" w:hAnsi="Times New Roman" w:cs="Times New Roman"/>
          <w:color w:val="000000" w:themeColor="text1"/>
          <w:sz w:val="24"/>
          <w:szCs w:val="24"/>
        </w:rPr>
        <w:t>专业学位研究生</w:t>
      </w:r>
      <w:r w:rsidR="00D13FC9" w:rsidRPr="00A012B5">
        <w:rPr>
          <w:rFonts w:ascii="Times New Roman" w:hAnsi="Times New Roman" w:cs="Times New Roman"/>
          <w:color w:val="000000" w:themeColor="text1"/>
          <w:sz w:val="24"/>
          <w:szCs w:val="24"/>
        </w:rPr>
        <w:t>条件</w:t>
      </w:r>
      <w:r w:rsidR="00135C11" w:rsidRPr="00A012B5">
        <w:rPr>
          <w:rFonts w:ascii="Times New Roman" w:hAnsi="Times New Roman" w:cs="Times New Roman"/>
          <w:color w:val="000000" w:themeColor="text1"/>
          <w:sz w:val="24"/>
          <w:szCs w:val="24"/>
        </w:rPr>
        <w:t>；</w:t>
      </w:r>
    </w:p>
    <w:p w:rsidR="005C4AE6" w:rsidRPr="00A012B5" w:rsidRDefault="00672B89" w:rsidP="00A012B5">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00AD3292" w:rsidRPr="00A012B5">
        <w:rPr>
          <w:rFonts w:ascii="Times New Roman" w:hAnsi="Times New Roman" w:cs="Times New Roman"/>
          <w:color w:val="000000" w:themeColor="text1"/>
          <w:sz w:val="24"/>
          <w:szCs w:val="24"/>
        </w:rPr>
        <w:t>3</w:t>
      </w:r>
      <w:r w:rsidRPr="00A012B5">
        <w:rPr>
          <w:rFonts w:ascii="Times New Roman" w:hAnsi="Times New Roman" w:cs="Times New Roman"/>
          <w:color w:val="000000" w:themeColor="text1"/>
          <w:sz w:val="24"/>
          <w:szCs w:val="24"/>
        </w:rPr>
        <w:t>）</w:t>
      </w:r>
      <w:r w:rsidR="00D266CF" w:rsidRPr="00A012B5">
        <w:rPr>
          <w:rFonts w:ascii="Times New Roman" w:hAnsi="Times New Roman" w:cs="Times New Roman"/>
          <w:color w:val="000000" w:themeColor="text1"/>
          <w:sz w:val="24"/>
          <w:szCs w:val="24"/>
        </w:rPr>
        <w:t>国家级</w:t>
      </w:r>
      <w:r w:rsidR="00D827AD" w:rsidRPr="00A012B5">
        <w:rPr>
          <w:rFonts w:ascii="Times New Roman" w:hAnsi="Times New Roman" w:cs="Times New Roman"/>
          <w:color w:val="000000" w:themeColor="text1"/>
          <w:sz w:val="24"/>
          <w:szCs w:val="24"/>
        </w:rPr>
        <w:t>（国家最高科学技术奖、国家自然科学奖、国家技术发明奖、国家科学技术进步奖、教育部科技进步奖）</w:t>
      </w:r>
      <w:r w:rsidR="00D266CF" w:rsidRPr="00A012B5">
        <w:rPr>
          <w:rFonts w:ascii="Times New Roman" w:hAnsi="Times New Roman" w:cs="Times New Roman"/>
          <w:color w:val="000000" w:themeColor="text1"/>
          <w:sz w:val="24"/>
          <w:szCs w:val="24"/>
        </w:rPr>
        <w:t>奖励一等奖、二等奖、</w:t>
      </w:r>
      <w:r w:rsidR="000F5EDB" w:rsidRPr="00A012B5">
        <w:rPr>
          <w:rFonts w:ascii="Times New Roman" w:hAnsi="Times New Roman" w:cs="Times New Roman"/>
          <w:color w:val="000000" w:themeColor="text1"/>
          <w:sz w:val="24"/>
          <w:szCs w:val="24"/>
        </w:rPr>
        <w:t>三</w:t>
      </w:r>
      <w:r w:rsidR="00D266CF" w:rsidRPr="00A012B5">
        <w:rPr>
          <w:rFonts w:ascii="Times New Roman" w:hAnsi="Times New Roman" w:cs="Times New Roman"/>
          <w:color w:val="000000" w:themeColor="text1"/>
          <w:sz w:val="24"/>
          <w:szCs w:val="24"/>
        </w:rPr>
        <w:t>等奖</w:t>
      </w:r>
      <w:r w:rsidR="00816518" w:rsidRPr="00A012B5">
        <w:rPr>
          <w:rFonts w:ascii="Times New Roman" w:hAnsi="Times New Roman" w:cs="Times New Roman"/>
          <w:color w:val="000000" w:themeColor="text1"/>
          <w:sz w:val="24"/>
          <w:szCs w:val="24"/>
        </w:rPr>
        <w:t>获得者（</w:t>
      </w:r>
      <w:r w:rsidR="00D266CF" w:rsidRPr="00A012B5">
        <w:rPr>
          <w:rFonts w:ascii="Times New Roman" w:hAnsi="Times New Roman" w:cs="Times New Roman"/>
          <w:color w:val="000000" w:themeColor="text1"/>
          <w:sz w:val="24"/>
          <w:szCs w:val="24"/>
        </w:rPr>
        <w:t>排名第一</w:t>
      </w:r>
      <w:r w:rsidR="00000FA3" w:rsidRPr="00A012B5">
        <w:rPr>
          <w:rFonts w:ascii="Times New Roman" w:hAnsi="Times New Roman" w:cs="Times New Roman"/>
          <w:color w:val="000000" w:themeColor="text1"/>
          <w:sz w:val="24"/>
          <w:szCs w:val="24"/>
        </w:rPr>
        <w:t>、第二</w:t>
      </w:r>
      <w:r w:rsidR="00816518" w:rsidRPr="00A012B5">
        <w:rPr>
          <w:rFonts w:ascii="Times New Roman" w:hAnsi="Times New Roman" w:cs="Times New Roman"/>
          <w:color w:val="000000" w:themeColor="text1"/>
          <w:sz w:val="24"/>
          <w:szCs w:val="24"/>
        </w:rPr>
        <w:t>）</w:t>
      </w:r>
      <w:r w:rsidR="00D266CF" w:rsidRPr="00A012B5">
        <w:rPr>
          <w:rFonts w:ascii="Times New Roman" w:hAnsi="Times New Roman" w:cs="Times New Roman"/>
          <w:color w:val="000000" w:themeColor="text1"/>
          <w:sz w:val="24"/>
          <w:szCs w:val="24"/>
        </w:rPr>
        <w:t>，</w:t>
      </w:r>
      <w:r w:rsidR="000F5EDB" w:rsidRPr="00A012B5">
        <w:rPr>
          <w:rFonts w:ascii="Times New Roman" w:hAnsi="Times New Roman" w:cs="Times New Roman"/>
          <w:color w:val="000000" w:themeColor="text1"/>
          <w:sz w:val="24"/>
          <w:szCs w:val="24"/>
        </w:rPr>
        <w:t>并满足学校招收</w:t>
      </w:r>
      <w:r w:rsidR="00816518" w:rsidRPr="00A012B5">
        <w:rPr>
          <w:rFonts w:ascii="Times New Roman" w:hAnsi="Times New Roman" w:cs="Times New Roman"/>
          <w:color w:val="000000" w:themeColor="text1"/>
          <w:sz w:val="24"/>
          <w:szCs w:val="24"/>
        </w:rPr>
        <w:t>专业学位</w:t>
      </w:r>
      <w:r w:rsidR="000F5EDB" w:rsidRPr="00A012B5">
        <w:rPr>
          <w:rFonts w:ascii="Times New Roman" w:hAnsi="Times New Roman" w:cs="Times New Roman"/>
          <w:color w:val="000000" w:themeColor="text1"/>
          <w:sz w:val="24"/>
          <w:szCs w:val="24"/>
        </w:rPr>
        <w:t>研究生基本条件的</w:t>
      </w:r>
      <w:r w:rsidR="003758FA" w:rsidRPr="00A012B5">
        <w:rPr>
          <w:rFonts w:ascii="Times New Roman" w:hAnsi="Times New Roman" w:cs="Times New Roman"/>
          <w:color w:val="000000" w:themeColor="text1"/>
          <w:sz w:val="24"/>
          <w:szCs w:val="24"/>
        </w:rPr>
        <w:t>导师，</w:t>
      </w:r>
      <w:r w:rsidR="00D266CF" w:rsidRPr="00A012B5">
        <w:rPr>
          <w:rFonts w:ascii="Times New Roman" w:hAnsi="Times New Roman" w:cs="Times New Roman"/>
          <w:color w:val="000000" w:themeColor="text1"/>
          <w:sz w:val="24"/>
          <w:szCs w:val="24"/>
        </w:rPr>
        <w:t>三年内不做积分排名，</w:t>
      </w:r>
      <w:r w:rsidR="00135C11" w:rsidRPr="00A012B5">
        <w:rPr>
          <w:rFonts w:ascii="Times New Roman" w:hAnsi="Times New Roman" w:cs="Times New Roman"/>
          <w:color w:val="000000" w:themeColor="text1"/>
          <w:sz w:val="24"/>
          <w:szCs w:val="24"/>
        </w:rPr>
        <w:t>自动满足招收</w:t>
      </w:r>
      <w:r w:rsidR="003758FA" w:rsidRPr="00A012B5">
        <w:rPr>
          <w:rFonts w:ascii="Times New Roman" w:hAnsi="Times New Roman" w:cs="Times New Roman"/>
          <w:color w:val="000000" w:themeColor="text1"/>
          <w:sz w:val="24"/>
          <w:szCs w:val="24"/>
        </w:rPr>
        <w:t>专业学位</w:t>
      </w:r>
      <w:r w:rsidR="00135C11" w:rsidRPr="00A012B5">
        <w:rPr>
          <w:rFonts w:ascii="Times New Roman" w:hAnsi="Times New Roman" w:cs="Times New Roman"/>
          <w:color w:val="000000" w:themeColor="text1"/>
          <w:sz w:val="24"/>
          <w:szCs w:val="24"/>
        </w:rPr>
        <w:t>研究生条件；</w:t>
      </w:r>
    </w:p>
    <w:p w:rsidR="000F5EDB" w:rsidRPr="00A012B5" w:rsidRDefault="000F5EDB" w:rsidP="00A012B5">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4</w:t>
      </w:r>
      <w:r w:rsidRPr="00A012B5">
        <w:rPr>
          <w:rFonts w:ascii="Times New Roman" w:hAnsi="Times New Roman" w:cs="Times New Roman"/>
          <w:color w:val="000000" w:themeColor="text1"/>
          <w:sz w:val="24"/>
          <w:szCs w:val="24"/>
        </w:rPr>
        <w:t>）成果转化大于</w:t>
      </w:r>
      <w:r w:rsidR="0012316D"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00</w:t>
      </w:r>
      <w:r w:rsidRPr="00A012B5">
        <w:rPr>
          <w:rFonts w:ascii="Times New Roman" w:hAnsi="Times New Roman" w:cs="Times New Roman"/>
          <w:color w:val="000000" w:themeColor="text1"/>
          <w:sz w:val="24"/>
          <w:szCs w:val="24"/>
        </w:rPr>
        <w:t>万元以上的</w:t>
      </w:r>
      <w:r w:rsidR="00F67600" w:rsidRPr="00A012B5">
        <w:rPr>
          <w:rFonts w:ascii="Times New Roman" w:hAnsi="Times New Roman" w:cs="Times New Roman"/>
          <w:color w:val="000000" w:themeColor="text1"/>
          <w:sz w:val="24"/>
          <w:szCs w:val="24"/>
        </w:rPr>
        <w:t>教师</w:t>
      </w:r>
      <w:r w:rsidRPr="00A012B5">
        <w:rPr>
          <w:rFonts w:ascii="Times New Roman" w:hAnsi="Times New Roman" w:cs="Times New Roman"/>
          <w:color w:val="000000" w:themeColor="text1"/>
          <w:sz w:val="24"/>
          <w:szCs w:val="24"/>
        </w:rPr>
        <w:t>，满足学校招收</w:t>
      </w:r>
      <w:r w:rsidR="0012316D" w:rsidRPr="00A012B5">
        <w:rPr>
          <w:rFonts w:ascii="Times New Roman" w:hAnsi="Times New Roman" w:cs="Times New Roman"/>
          <w:color w:val="000000" w:themeColor="text1"/>
          <w:sz w:val="24"/>
          <w:szCs w:val="24"/>
        </w:rPr>
        <w:t>专业学位研究生</w:t>
      </w:r>
      <w:r w:rsidRPr="00A012B5">
        <w:rPr>
          <w:rFonts w:ascii="Times New Roman" w:hAnsi="Times New Roman" w:cs="Times New Roman"/>
          <w:color w:val="000000" w:themeColor="text1"/>
          <w:sz w:val="24"/>
          <w:szCs w:val="24"/>
        </w:rPr>
        <w:t>基本条件的老师三年内不做积分排名，自动</w:t>
      </w:r>
      <w:r w:rsidR="00135C11" w:rsidRPr="00A012B5">
        <w:rPr>
          <w:rFonts w:ascii="Times New Roman" w:hAnsi="Times New Roman" w:cs="Times New Roman"/>
          <w:color w:val="000000" w:themeColor="text1"/>
          <w:sz w:val="24"/>
          <w:szCs w:val="24"/>
        </w:rPr>
        <w:t>满足</w:t>
      </w:r>
      <w:r w:rsidRPr="00A012B5">
        <w:rPr>
          <w:rFonts w:ascii="Times New Roman" w:hAnsi="Times New Roman" w:cs="Times New Roman"/>
          <w:color w:val="000000" w:themeColor="text1"/>
          <w:sz w:val="24"/>
          <w:szCs w:val="24"/>
        </w:rPr>
        <w:t>招生</w:t>
      </w:r>
      <w:r w:rsidR="00116000" w:rsidRPr="00A012B5">
        <w:rPr>
          <w:rFonts w:ascii="Times New Roman" w:hAnsi="Times New Roman" w:cs="Times New Roman"/>
          <w:color w:val="000000" w:themeColor="text1"/>
          <w:sz w:val="24"/>
          <w:szCs w:val="24"/>
        </w:rPr>
        <w:t>条件</w:t>
      </w:r>
      <w:r w:rsidR="00CF633D" w:rsidRPr="00A012B5">
        <w:rPr>
          <w:rFonts w:ascii="Times New Roman" w:hAnsi="Times New Roman" w:cs="Times New Roman"/>
          <w:color w:val="000000" w:themeColor="text1"/>
          <w:sz w:val="24"/>
          <w:szCs w:val="24"/>
        </w:rPr>
        <w:t>；</w:t>
      </w:r>
    </w:p>
    <w:p w:rsidR="002E747D" w:rsidRPr="00A012B5" w:rsidRDefault="00F67600" w:rsidP="00A012B5">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5</w:t>
      </w:r>
      <w:r w:rsidRPr="00A012B5">
        <w:rPr>
          <w:rFonts w:ascii="Times New Roman" w:hAnsi="Times New Roman" w:cs="Times New Roman"/>
          <w:color w:val="000000" w:themeColor="text1"/>
          <w:sz w:val="24"/>
          <w:szCs w:val="24"/>
        </w:rPr>
        <w:t>）名列中国高被引学者榜单的教师</w:t>
      </w:r>
      <w:r w:rsidR="002E747D" w:rsidRPr="00A012B5">
        <w:rPr>
          <w:rFonts w:ascii="Times New Roman" w:hAnsi="Times New Roman" w:cs="Times New Roman"/>
          <w:color w:val="000000" w:themeColor="text1"/>
          <w:sz w:val="24"/>
          <w:szCs w:val="24"/>
        </w:rPr>
        <w:t>，满足学校招收</w:t>
      </w:r>
      <w:r w:rsidR="00A326CD" w:rsidRPr="00A012B5">
        <w:rPr>
          <w:rFonts w:ascii="Times New Roman" w:hAnsi="Times New Roman" w:cs="Times New Roman"/>
          <w:color w:val="000000" w:themeColor="text1"/>
          <w:sz w:val="24"/>
          <w:szCs w:val="24"/>
        </w:rPr>
        <w:t>专业学位研究生</w:t>
      </w:r>
      <w:r w:rsidR="002E747D" w:rsidRPr="00A012B5">
        <w:rPr>
          <w:rFonts w:ascii="Times New Roman" w:hAnsi="Times New Roman" w:cs="Times New Roman"/>
          <w:color w:val="000000" w:themeColor="text1"/>
          <w:sz w:val="24"/>
          <w:szCs w:val="24"/>
        </w:rPr>
        <w:t>基本条件的老师三年内不做积分排名，自动满足招生条件；</w:t>
      </w:r>
    </w:p>
    <w:p w:rsidR="00D266CF" w:rsidRPr="00A012B5" w:rsidRDefault="000F00A8" w:rsidP="00A012B5">
      <w:pPr>
        <w:pStyle w:val="ListParagraph"/>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w:t>
      </w:r>
      <w:r w:rsidR="00F67600" w:rsidRPr="00A012B5">
        <w:rPr>
          <w:rFonts w:ascii="Times New Roman" w:hAnsi="Times New Roman" w:cs="Times New Roman"/>
          <w:color w:val="000000" w:themeColor="text1"/>
          <w:sz w:val="24"/>
          <w:szCs w:val="24"/>
        </w:rPr>
        <w:t>6</w:t>
      </w:r>
      <w:r w:rsidRPr="00A012B5">
        <w:rPr>
          <w:rFonts w:ascii="Times New Roman" w:hAnsi="Times New Roman" w:cs="Times New Roman"/>
          <w:color w:val="000000" w:themeColor="text1"/>
          <w:sz w:val="24"/>
          <w:szCs w:val="24"/>
        </w:rPr>
        <w:t>）在名额富余的情况下</w:t>
      </w:r>
      <w:r w:rsidR="00BF0E30" w:rsidRPr="00A012B5">
        <w:rPr>
          <w:rFonts w:ascii="Times New Roman" w:hAnsi="Times New Roman" w:cs="Times New Roman"/>
          <w:color w:val="000000" w:themeColor="text1"/>
          <w:sz w:val="24"/>
          <w:szCs w:val="24"/>
        </w:rPr>
        <w:t>，</w:t>
      </w:r>
      <w:r w:rsidRPr="00A012B5">
        <w:rPr>
          <w:rFonts w:ascii="Times New Roman" w:hAnsi="Times New Roman" w:cs="Times New Roman"/>
          <w:color w:val="000000" w:themeColor="text1"/>
          <w:sz w:val="24"/>
          <w:szCs w:val="24"/>
        </w:rPr>
        <w:t>优先</w:t>
      </w:r>
      <w:r w:rsidR="00BF0E30" w:rsidRPr="00A012B5">
        <w:rPr>
          <w:rFonts w:ascii="Times New Roman" w:hAnsi="Times New Roman" w:cs="Times New Roman"/>
          <w:color w:val="000000" w:themeColor="text1"/>
          <w:sz w:val="24"/>
          <w:szCs w:val="24"/>
        </w:rPr>
        <w:t>考虑有上述成果</w:t>
      </w:r>
      <w:r w:rsidR="00A326CD" w:rsidRPr="00A012B5">
        <w:rPr>
          <w:rFonts w:ascii="Times New Roman" w:hAnsi="Times New Roman" w:cs="Times New Roman"/>
          <w:color w:val="000000" w:themeColor="text1"/>
          <w:sz w:val="24"/>
          <w:szCs w:val="24"/>
        </w:rPr>
        <w:t>导师</w:t>
      </w:r>
      <w:r w:rsidR="00BF0E30" w:rsidRPr="00A012B5">
        <w:rPr>
          <w:rFonts w:ascii="Times New Roman" w:hAnsi="Times New Roman" w:cs="Times New Roman"/>
          <w:color w:val="000000" w:themeColor="text1"/>
          <w:sz w:val="24"/>
          <w:szCs w:val="24"/>
        </w:rPr>
        <w:t>的招生</w:t>
      </w:r>
      <w:r w:rsidRPr="00A012B5">
        <w:rPr>
          <w:rFonts w:ascii="Times New Roman" w:hAnsi="Times New Roman" w:cs="Times New Roman"/>
          <w:color w:val="000000" w:themeColor="text1"/>
          <w:sz w:val="24"/>
          <w:szCs w:val="24"/>
        </w:rPr>
        <w:t>。</w:t>
      </w:r>
    </w:p>
    <w:p w:rsidR="006C14A0" w:rsidRPr="00A012B5" w:rsidRDefault="006C14A0" w:rsidP="00A012B5">
      <w:pPr>
        <w:spacing w:line="360" w:lineRule="auto"/>
        <w:ind w:left="361" w:hangingChars="150" w:hanging="361"/>
        <w:rPr>
          <w:rFonts w:ascii="Times New Roman" w:hAnsi="Times New Roman" w:cs="Times New Roman"/>
          <w:b/>
          <w:color w:val="000000" w:themeColor="text1"/>
          <w:sz w:val="24"/>
          <w:szCs w:val="24"/>
        </w:rPr>
      </w:pPr>
    </w:p>
    <w:p w:rsidR="006C14A0" w:rsidRPr="00A012B5" w:rsidRDefault="006C14A0" w:rsidP="00A012B5">
      <w:pPr>
        <w:spacing w:line="360" w:lineRule="auto"/>
        <w:ind w:left="361" w:hangingChars="150" w:hanging="361"/>
        <w:rPr>
          <w:rFonts w:ascii="Times New Roman" w:hAnsi="Times New Roman" w:cs="Times New Roman"/>
          <w:b/>
          <w:color w:val="000000" w:themeColor="text1"/>
          <w:sz w:val="24"/>
          <w:szCs w:val="24"/>
        </w:rPr>
      </w:pPr>
      <w:r w:rsidRPr="00A012B5">
        <w:rPr>
          <w:rFonts w:ascii="Times New Roman" w:hAnsi="Times New Roman" w:cs="Times New Roman"/>
          <w:b/>
          <w:color w:val="000000" w:themeColor="text1"/>
          <w:sz w:val="24"/>
          <w:szCs w:val="24"/>
        </w:rPr>
        <w:t>五、取消研究生指导教师上岗资格的情况</w:t>
      </w:r>
    </w:p>
    <w:p w:rsidR="006C14A0" w:rsidRPr="00A012B5" w:rsidRDefault="006C14A0" w:rsidP="00A012B5">
      <w:pPr>
        <w:spacing w:line="360" w:lineRule="auto"/>
        <w:ind w:left="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若上一年度发生以下情况，将取消当年药学专业学位研究生指导教师上岗资格。</w:t>
      </w:r>
    </w:p>
    <w:p w:rsidR="006C14A0"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6C14A0" w:rsidRPr="00A012B5">
        <w:rPr>
          <w:rFonts w:ascii="Times New Roman" w:hAnsi="Times New Roman" w:cs="Times New Roman"/>
          <w:color w:val="000000" w:themeColor="text1"/>
          <w:sz w:val="24"/>
          <w:szCs w:val="24"/>
        </w:rPr>
        <w:t>触犯国家相关法律法规；</w:t>
      </w:r>
    </w:p>
    <w:p w:rsidR="006C14A0"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w:t>
      </w:r>
      <w:r w:rsidR="006C14A0" w:rsidRPr="00A012B5">
        <w:rPr>
          <w:rFonts w:ascii="Times New Roman" w:hAnsi="Times New Roman" w:cs="Times New Roman"/>
          <w:color w:val="000000" w:themeColor="text1"/>
          <w:sz w:val="24"/>
          <w:szCs w:val="24"/>
        </w:rPr>
        <w:t>未履行立德树人职责；</w:t>
      </w:r>
      <w:r w:rsidR="006C14A0" w:rsidRPr="00A012B5">
        <w:rPr>
          <w:rFonts w:ascii="Times New Roman" w:hAnsi="Times New Roman" w:cs="Times New Roman"/>
          <w:color w:val="000000" w:themeColor="text1"/>
          <w:sz w:val="24"/>
          <w:szCs w:val="24"/>
        </w:rPr>
        <w:t xml:space="preserve"> </w:t>
      </w:r>
    </w:p>
    <w:p w:rsidR="006C14A0"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3</w:t>
      </w:r>
      <w:r w:rsidRPr="00A012B5">
        <w:rPr>
          <w:rFonts w:ascii="Times New Roman" w:hAnsi="Times New Roman" w:cs="Times New Roman"/>
          <w:color w:val="000000" w:themeColor="text1"/>
          <w:sz w:val="24"/>
          <w:szCs w:val="24"/>
        </w:rPr>
        <w:t>、</w:t>
      </w:r>
      <w:r w:rsidR="006C14A0" w:rsidRPr="00A012B5">
        <w:rPr>
          <w:rFonts w:ascii="Times New Roman" w:hAnsi="Times New Roman" w:cs="Times New Roman"/>
          <w:color w:val="000000" w:themeColor="text1"/>
          <w:sz w:val="24"/>
          <w:szCs w:val="24"/>
        </w:rPr>
        <w:t>专业学位研究生指导教师或所指导的专业学位研究生在学术活动中存在学术不端行为；</w:t>
      </w:r>
    </w:p>
    <w:p w:rsidR="006C14A0"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4</w:t>
      </w:r>
      <w:r w:rsidRPr="00A012B5">
        <w:rPr>
          <w:rFonts w:ascii="Times New Roman" w:hAnsi="Times New Roman" w:cs="Times New Roman"/>
          <w:color w:val="000000" w:themeColor="text1"/>
          <w:sz w:val="24"/>
          <w:szCs w:val="24"/>
        </w:rPr>
        <w:t>、</w:t>
      </w:r>
      <w:r w:rsidR="006C14A0" w:rsidRPr="00A012B5">
        <w:rPr>
          <w:rFonts w:ascii="Times New Roman" w:hAnsi="Times New Roman" w:cs="Times New Roman"/>
          <w:color w:val="000000" w:themeColor="text1"/>
          <w:sz w:val="24"/>
          <w:szCs w:val="24"/>
        </w:rPr>
        <w:t>所指导的专业学位研究生的培养质量存在问题或学位论文抽检不合格；</w:t>
      </w:r>
    </w:p>
    <w:p w:rsidR="006C14A0"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5</w:t>
      </w:r>
      <w:r w:rsidRPr="00A012B5">
        <w:rPr>
          <w:rFonts w:ascii="Times New Roman" w:hAnsi="Times New Roman" w:cs="Times New Roman"/>
          <w:color w:val="000000" w:themeColor="text1"/>
          <w:sz w:val="24"/>
          <w:szCs w:val="24"/>
        </w:rPr>
        <w:t>、</w:t>
      </w:r>
      <w:r w:rsidR="006C14A0" w:rsidRPr="00A012B5">
        <w:rPr>
          <w:rFonts w:ascii="Times New Roman" w:hAnsi="Times New Roman" w:cs="Times New Roman"/>
          <w:color w:val="000000" w:themeColor="text1"/>
          <w:sz w:val="24"/>
          <w:szCs w:val="24"/>
        </w:rPr>
        <w:t>师生关系不和谐；</w:t>
      </w:r>
    </w:p>
    <w:p w:rsidR="006C14A0" w:rsidRPr="00A012B5" w:rsidRDefault="005248E0"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6</w:t>
      </w:r>
      <w:r w:rsidRPr="00A012B5">
        <w:rPr>
          <w:rFonts w:ascii="Times New Roman" w:hAnsi="Times New Roman" w:cs="Times New Roman"/>
          <w:color w:val="000000" w:themeColor="text1"/>
          <w:sz w:val="24"/>
          <w:szCs w:val="24"/>
        </w:rPr>
        <w:t>、</w:t>
      </w:r>
      <w:r w:rsidR="006C14A0" w:rsidRPr="00A012B5">
        <w:rPr>
          <w:rFonts w:ascii="Times New Roman" w:hAnsi="Times New Roman" w:cs="Times New Roman"/>
          <w:color w:val="000000" w:themeColor="text1"/>
          <w:sz w:val="24"/>
          <w:szCs w:val="24"/>
        </w:rPr>
        <w:t>其它不适合上岗招生的情况。</w:t>
      </w:r>
    </w:p>
    <w:p w:rsidR="000F00A8" w:rsidRPr="00A012B5" w:rsidRDefault="000F00A8" w:rsidP="00A012B5">
      <w:pPr>
        <w:spacing w:line="360" w:lineRule="auto"/>
        <w:ind w:left="360" w:hangingChars="150" w:hanging="360"/>
        <w:rPr>
          <w:rFonts w:ascii="Times New Roman" w:hAnsi="Times New Roman" w:cs="Times New Roman"/>
          <w:color w:val="000000" w:themeColor="text1"/>
          <w:sz w:val="24"/>
          <w:szCs w:val="24"/>
        </w:rPr>
      </w:pPr>
    </w:p>
    <w:p w:rsidR="009F764E" w:rsidRPr="00A012B5" w:rsidRDefault="00C608FC" w:rsidP="00A012B5">
      <w:pPr>
        <w:spacing w:line="360" w:lineRule="auto"/>
        <w:ind w:left="361" w:hangingChars="150" w:hanging="361"/>
        <w:rPr>
          <w:rFonts w:ascii="Times New Roman" w:hAnsi="Times New Roman" w:cs="Times New Roman"/>
          <w:b/>
          <w:color w:val="000000" w:themeColor="text1"/>
          <w:sz w:val="24"/>
          <w:szCs w:val="24"/>
        </w:rPr>
      </w:pPr>
      <w:r w:rsidRPr="00A012B5">
        <w:rPr>
          <w:rFonts w:ascii="Times New Roman" w:hAnsi="Times New Roman" w:cs="Times New Roman"/>
          <w:b/>
          <w:color w:val="000000" w:themeColor="text1"/>
          <w:sz w:val="24"/>
          <w:szCs w:val="24"/>
        </w:rPr>
        <w:t>六、其他</w:t>
      </w:r>
    </w:p>
    <w:p w:rsidR="009F764E" w:rsidRPr="00A012B5" w:rsidRDefault="009F764E"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1</w:t>
      </w:r>
      <w:r w:rsidRPr="00A012B5">
        <w:rPr>
          <w:rFonts w:ascii="Times New Roman" w:hAnsi="Times New Roman" w:cs="Times New Roman"/>
          <w:color w:val="000000" w:themeColor="text1"/>
          <w:sz w:val="24"/>
          <w:szCs w:val="24"/>
        </w:rPr>
        <w:t>、</w:t>
      </w:r>
      <w:r w:rsidR="00F73307" w:rsidRPr="00A012B5">
        <w:rPr>
          <w:rFonts w:ascii="Times New Roman" w:hAnsi="Times New Roman" w:cs="Times New Roman"/>
          <w:color w:val="000000" w:themeColor="text1"/>
          <w:sz w:val="24"/>
          <w:szCs w:val="24"/>
        </w:rPr>
        <w:t>药学院</w:t>
      </w:r>
      <w:r w:rsidR="00DD6DEA">
        <w:rPr>
          <w:rFonts w:ascii="Times New Roman" w:hAnsi="Times New Roman" w:cs="Times New Roman" w:hint="eastAsia"/>
          <w:color w:val="000000" w:themeColor="text1"/>
          <w:sz w:val="24"/>
          <w:szCs w:val="24"/>
        </w:rPr>
        <w:t>学位评定</w:t>
      </w:r>
      <w:r w:rsidR="00F73307" w:rsidRPr="00A012B5">
        <w:rPr>
          <w:rFonts w:ascii="Times New Roman" w:hAnsi="Times New Roman" w:cs="Times New Roman"/>
          <w:color w:val="000000" w:themeColor="text1"/>
          <w:sz w:val="24"/>
          <w:szCs w:val="24"/>
        </w:rPr>
        <w:t>委员会</w:t>
      </w:r>
      <w:r w:rsidRPr="00A012B5">
        <w:rPr>
          <w:rFonts w:ascii="Times New Roman" w:hAnsi="Times New Roman" w:cs="Times New Roman"/>
          <w:color w:val="000000" w:themeColor="text1"/>
          <w:sz w:val="24"/>
          <w:szCs w:val="24"/>
        </w:rPr>
        <w:t>将按照公平、公正、公开的审核程序，对申请人材料进行严格审核，择优上岗</w:t>
      </w:r>
      <w:r w:rsidR="00F73307" w:rsidRPr="00A012B5">
        <w:rPr>
          <w:rFonts w:ascii="Times New Roman" w:hAnsi="Times New Roman" w:cs="Times New Roman"/>
          <w:color w:val="000000" w:themeColor="text1"/>
          <w:sz w:val="24"/>
          <w:szCs w:val="24"/>
        </w:rPr>
        <w:t>；</w:t>
      </w:r>
    </w:p>
    <w:p w:rsidR="009F764E" w:rsidRPr="00A012B5" w:rsidRDefault="009F764E"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2</w:t>
      </w:r>
      <w:r w:rsidRPr="00A012B5">
        <w:rPr>
          <w:rFonts w:ascii="Times New Roman" w:hAnsi="Times New Roman" w:cs="Times New Roman"/>
          <w:color w:val="000000" w:themeColor="text1"/>
          <w:sz w:val="24"/>
          <w:szCs w:val="24"/>
        </w:rPr>
        <w:t>、上岗导师名单</w:t>
      </w:r>
      <w:r w:rsidR="00F73307" w:rsidRPr="00A012B5">
        <w:rPr>
          <w:rFonts w:ascii="Times New Roman" w:hAnsi="Times New Roman" w:cs="Times New Roman"/>
          <w:color w:val="000000" w:themeColor="text1"/>
          <w:sz w:val="24"/>
          <w:szCs w:val="24"/>
        </w:rPr>
        <w:t>将</w:t>
      </w:r>
      <w:r w:rsidRPr="00A012B5">
        <w:rPr>
          <w:rFonts w:ascii="Times New Roman" w:hAnsi="Times New Roman" w:cs="Times New Roman"/>
          <w:color w:val="000000" w:themeColor="text1"/>
          <w:sz w:val="24"/>
          <w:szCs w:val="24"/>
        </w:rPr>
        <w:t>在药学院网站公示，</w:t>
      </w:r>
      <w:r w:rsidR="00F73307" w:rsidRPr="00A012B5">
        <w:rPr>
          <w:rFonts w:ascii="Times New Roman" w:hAnsi="Times New Roman" w:cs="Times New Roman"/>
          <w:color w:val="000000" w:themeColor="text1"/>
          <w:sz w:val="24"/>
          <w:szCs w:val="24"/>
        </w:rPr>
        <w:t>若无异议，报研究生院备案后执行；</w:t>
      </w:r>
    </w:p>
    <w:p w:rsidR="00264685" w:rsidRPr="00A012B5" w:rsidRDefault="00F73307" w:rsidP="00A012B5">
      <w:pPr>
        <w:spacing w:line="360" w:lineRule="auto"/>
        <w:ind w:left="360" w:hangingChars="150" w:hanging="360"/>
        <w:rPr>
          <w:rFonts w:ascii="Times New Roman" w:hAnsi="Times New Roman" w:cs="Times New Roman"/>
          <w:color w:val="000000" w:themeColor="text1"/>
          <w:sz w:val="24"/>
          <w:szCs w:val="24"/>
        </w:rPr>
      </w:pPr>
      <w:r w:rsidRPr="00A012B5">
        <w:rPr>
          <w:rFonts w:ascii="Times New Roman" w:hAnsi="Times New Roman" w:cs="Times New Roman"/>
          <w:color w:val="000000" w:themeColor="text1"/>
          <w:sz w:val="24"/>
          <w:szCs w:val="24"/>
        </w:rPr>
        <w:t>3</w:t>
      </w:r>
      <w:r w:rsidRPr="00A012B5">
        <w:rPr>
          <w:rFonts w:ascii="Times New Roman" w:hAnsi="Times New Roman" w:cs="Times New Roman"/>
          <w:color w:val="000000" w:themeColor="text1"/>
          <w:sz w:val="24"/>
          <w:szCs w:val="24"/>
        </w:rPr>
        <w:t>、</w:t>
      </w:r>
      <w:r w:rsidR="00BF38CB" w:rsidRPr="00A012B5">
        <w:rPr>
          <w:rFonts w:ascii="Times New Roman" w:hAnsi="Times New Roman" w:cs="Times New Roman"/>
          <w:color w:val="000000" w:themeColor="text1"/>
          <w:sz w:val="24"/>
          <w:szCs w:val="24"/>
        </w:rPr>
        <w:t>本</w:t>
      </w:r>
      <w:r w:rsidR="00833067" w:rsidRPr="00A012B5">
        <w:rPr>
          <w:rFonts w:ascii="Times New Roman" w:hAnsi="Times New Roman" w:cs="Times New Roman"/>
          <w:color w:val="000000" w:themeColor="text1"/>
          <w:sz w:val="24"/>
          <w:szCs w:val="24"/>
        </w:rPr>
        <w:t>细则</w:t>
      </w:r>
      <w:r w:rsidR="000F00A8" w:rsidRPr="00A012B5">
        <w:rPr>
          <w:rFonts w:ascii="Times New Roman" w:hAnsi="Times New Roman" w:cs="Times New Roman"/>
          <w:color w:val="000000" w:themeColor="text1"/>
          <w:sz w:val="24"/>
          <w:szCs w:val="24"/>
        </w:rPr>
        <w:t>未尽事宜</w:t>
      </w:r>
      <w:r w:rsidR="00647CBD" w:rsidRPr="00A012B5">
        <w:rPr>
          <w:rFonts w:ascii="Times New Roman" w:hAnsi="Times New Roman" w:cs="Times New Roman"/>
          <w:color w:val="000000" w:themeColor="text1"/>
          <w:sz w:val="24"/>
          <w:szCs w:val="24"/>
        </w:rPr>
        <w:t>或在执行过程中</w:t>
      </w:r>
      <w:r w:rsidRPr="00A012B5">
        <w:rPr>
          <w:rFonts w:ascii="Times New Roman" w:hAnsi="Times New Roman" w:cs="Times New Roman"/>
          <w:color w:val="000000" w:themeColor="text1"/>
          <w:sz w:val="24"/>
          <w:szCs w:val="24"/>
        </w:rPr>
        <w:t>存在</w:t>
      </w:r>
      <w:r w:rsidR="00647CBD" w:rsidRPr="00A012B5">
        <w:rPr>
          <w:rFonts w:ascii="Times New Roman" w:hAnsi="Times New Roman" w:cs="Times New Roman"/>
          <w:color w:val="000000" w:themeColor="text1"/>
          <w:sz w:val="24"/>
          <w:szCs w:val="24"/>
        </w:rPr>
        <w:t>异议</w:t>
      </w:r>
      <w:r w:rsidRPr="00A012B5">
        <w:rPr>
          <w:rFonts w:ascii="Times New Roman" w:hAnsi="Times New Roman" w:cs="Times New Roman"/>
          <w:color w:val="000000" w:themeColor="text1"/>
          <w:sz w:val="24"/>
          <w:szCs w:val="24"/>
        </w:rPr>
        <w:t>的，将</w:t>
      </w:r>
      <w:r w:rsidR="000F00A8" w:rsidRPr="00A012B5">
        <w:rPr>
          <w:rFonts w:ascii="Times New Roman" w:hAnsi="Times New Roman" w:cs="Times New Roman"/>
          <w:color w:val="000000" w:themeColor="text1"/>
          <w:sz w:val="24"/>
          <w:szCs w:val="24"/>
        </w:rPr>
        <w:t>由</w:t>
      </w:r>
      <w:r w:rsidR="00101CE5" w:rsidRPr="00A012B5">
        <w:rPr>
          <w:rFonts w:ascii="Times New Roman" w:hAnsi="Times New Roman" w:cs="Times New Roman"/>
          <w:color w:val="000000" w:themeColor="text1"/>
          <w:sz w:val="24"/>
          <w:szCs w:val="24"/>
        </w:rPr>
        <w:t>药学院</w:t>
      </w:r>
      <w:r w:rsidR="00DD6DEA" w:rsidRPr="00DD6DEA">
        <w:rPr>
          <w:rFonts w:ascii="Times New Roman" w:hAnsi="Times New Roman" w:cs="Times New Roman" w:hint="eastAsia"/>
          <w:color w:val="000000" w:themeColor="text1"/>
          <w:sz w:val="24"/>
          <w:szCs w:val="24"/>
        </w:rPr>
        <w:t>学位评定</w:t>
      </w:r>
      <w:r w:rsidR="000F00A8" w:rsidRPr="00A012B5">
        <w:rPr>
          <w:rFonts w:ascii="Times New Roman" w:hAnsi="Times New Roman" w:cs="Times New Roman"/>
          <w:color w:val="000000" w:themeColor="text1"/>
          <w:sz w:val="24"/>
          <w:szCs w:val="24"/>
        </w:rPr>
        <w:t>委员会</w:t>
      </w:r>
      <w:r w:rsidR="00833067" w:rsidRPr="00A012B5">
        <w:rPr>
          <w:rFonts w:ascii="Times New Roman" w:hAnsi="Times New Roman" w:cs="Times New Roman"/>
          <w:color w:val="000000" w:themeColor="text1"/>
          <w:sz w:val="24"/>
          <w:szCs w:val="24"/>
        </w:rPr>
        <w:t>共同</w:t>
      </w:r>
      <w:r w:rsidR="00457346" w:rsidRPr="00A012B5">
        <w:rPr>
          <w:rFonts w:ascii="Times New Roman" w:hAnsi="Times New Roman" w:cs="Times New Roman"/>
          <w:color w:val="000000" w:themeColor="text1"/>
          <w:sz w:val="24"/>
          <w:szCs w:val="24"/>
        </w:rPr>
        <w:t>商讨决定。</w:t>
      </w:r>
    </w:p>
    <w:p w:rsidR="009128E3" w:rsidRPr="00A012B5" w:rsidRDefault="009128E3" w:rsidP="00BB7153">
      <w:pPr>
        <w:spacing w:line="360" w:lineRule="auto"/>
        <w:ind w:firstLine="480"/>
        <w:jc w:val="right"/>
        <w:rPr>
          <w:rFonts w:ascii="Times New Roman" w:hAnsi="Times New Roman" w:cs="Times New Roman"/>
          <w:color w:val="000000" w:themeColor="text1"/>
          <w:sz w:val="24"/>
          <w:szCs w:val="28"/>
        </w:rPr>
      </w:pPr>
    </w:p>
    <w:p w:rsidR="00BB7153" w:rsidRPr="00A012B5" w:rsidRDefault="00BB7153" w:rsidP="00BB7153">
      <w:pPr>
        <w:spacing w:line="360" w:lineRule="auto"/>
        <w:ind w:firstLine="480"/>
        <w:jc w:val="right"/>
        <w:rPr>
          <w:rFonts w:ascii="Times New Roman" w:hAnsi="Times New Roman" w:cs="Times New Roman"/>
          <w:color w:val="000000" w:themeColor="text1"/>
          <w:sz w:val="24"/>
          <w:szCs w:val="28"/>
        </w:rPr>
      </w:pPr>
      <w:r w:rsidRPr="00A012B5">
        <w:rPr>
          <w:rFonts w:ascii="Times New Roman" w:hAnsiTheme="minorEastAsia" w:cs="Times New Roman"/>
          <w:color w:val="000000" w:themeColor="text1"/>
          <w:sz w:val="24"/>
          <w:szCs w:val="28"/>
        </w:rPr>
        <w:t>药学院</w:t>
      </w:r>
      <w:r w:rsidR="00DD6DEA" w:rsidRPr="00DD6DEA">
        <w:rPr>
          <w:rFonts w:ascii="Times New Roman" w:hAnsiTheme="minorEastAsia" w:cs="Times New Roman" w:hint="eastAsia"/>
          <w:color w:val="000000" w:themeColor="text1"/>
          <w:sz w:val="24"/>
          <w:szCs w:val="28"/>
        </w:rPr>
        <w:t>学位评定</w:t>
      </w:r>
      <w:r w:rsidRPr="00A012B5">
        <w:rPr>
          <w:rFonts w:ascii="Times New Roman" w:hAnsiTheme="minorEastAsia" w:cs="Times New Roman"/>
          <w:color w:val="000000" w:themeColor="text1"/>
          <w:sz w:val="24"/>
          <w:szCs w:val="28"/>
        </w:rPr>
        <w:t>委员会</w:t>
      </w:r>
    </w:p>
    <w:p w:rsidR="00BB7153" w:rsidRPr="00A012B5" w:rsidRDefault="00BB7153" w:rsidP="009B2261">
      <w:pPr>
        <w:spacing w:line="360" w:lineRule="auto"/>
        <w:ind w:left="6240" w:firstLine="480"/>
        <w:rPr>
          <w:rFonts w:ascii="Times New Roman" w:hAnsi="Times New Roman" w:cs="Times New Roman"/>
          <w:color w:val="000000" w:themeColor="text1"/>
          <w:sz w:val="24"/>
          <w:szCs w:val="28"/>
        </w:rPr>
      </w:pPr>
      <w:r w:rsidRPr="00A012B5">
        <w:rPr>
          <w:rFonts w:ascii="Times New Roman" w:hAnsi="Times New Roman" w:cs="Times New Roman"/>
          <w:color w:val="000000" w:themeColor="text1"/>
          <w:sz w:val="24"/>
          <w:szCs w:val="28"/>
        </w:rPr>
        <w:t>2018.</w:t>
      </w:r>
      <w:r w:rsidR="0098615C" w:rsidRPr="00A012B5">
        <w:rPr>
          <w:rFonts w:ascii="Times New Roman" w:hAnsi="Times New Roman" w:cs="Times New Roman"/>
          <w:color w:val="000000" w:themeColor="text1"/>
          <w:sz w:val="24"/>
          <w:szCs w:val="28"/>
        </w:rPr>
        <w:t>12</w:t>
      </w:r>
      <w:r w:rsidRPr="00A012B5">
        <w:rPr>
          <w:rFonts w:ascii="Times New Roman" w:hAnsi="Times New Roman" w:cs="Times New Roman"/>
          <w:color w:val="000000" w:themeColor="text1"/>
          <w:sz w:val="24"/>
          <w:szCs w:val="28"/>
        </w:rPr>
        <w:t>.</w:t>
      </w:r>
      <w:r w:rsidR="0098615C" w:rsidRPr="00A012B5">
        <w:rPr>
          <w:rFonts w:ascii="Times New Roman" w:hAnsi="Times New Roman" w:cs="Times New Roman"/>
          <w:color w:val="000000" w:themeColor="text1"/>
          <w:sz w:val="24"/>
          <w:szCs w:val="28"/>
        </w:rPr>
        <w:t>8</w:t>
      </w:r>
    </w:p>
    <w:p w:rsidR="00BB7153" w:rsidRPr="00A012B5" w:rsidRDefault="00BB7153" w:rsidP="00576897">
      <w:pPr>
        <w:spacing w:line="360" w:lineRule="auto"/>
        <w:rPr>
          <w:rFonts w:ascii="Times New Roman" w:hAnsi="Times New Roman" w:cs="Times New Roman"/>
          <w:color w:val="000000" w:themeColor="text1"/>
          <w:sz w:val="24"/>
          <w:szCs w:val="24"/>
        </w:rPr>
      </w:pPr>
    </w:p>
    <w:sectPr w:rsidR="00BB7153" w:rsidRPr="00A012B5" w:rsidSect="00FE2043">
      <w:footerReference w:type="default" r:id="rId7"/>
      <w:pgSz w:w="11906" w:h="16838"/>
      <w:pgMar w:top="1134" w:right="1701" w:bottom="1134" w:left="1701" w:header="851" w:footer="66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107" w:rsidRDefault="00A14107" w:rsidP="00FC0C79">
      <w:r>
        <w:separator/>
      </w:r>
    </w:p>
  </w:endnote>
  <w:endnote w:type="continuationSeparator" w:id="1">
    <w:p w:rsidR="00A14107" w:rsidRDefault="00A14107" w:rsidP="00FC0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9362610"/>
      <w:docPartObj>
        <w:docPartGallery w:val="Page Numbers (Bottom of Page)"/>
        <w:docPartUnique/>
      </w:docPartObj>
    </w:sdtPr>
    <w:sdtContent>
      <w:p w:rsidR="00FC0C79" w:rsidRPr="00FC0C79" w:rsidRDefault="007F23D3">
        <w:pPr>
          <w:pStyle w:val="Footer"/>
          <w:jc w:val="center"/>
          <w:rPr>
            <w:sz w:val="24"/>
            <w:szCs w:val="24"/>
          </w:rPr>
        </w:pPr>
        <w:r w:rsidRPr="00FC0C79">
          <w:rPr>
            <w:rFonts w:ascii="Times New Roman" w:hAnsi="Times New Roman" w:cs="Times New Roman"/>
            <w:sz w:val="24"/>
            <w:szCs w:val="24"/>
          </w:rPr>
          <w:fldChar w:fldCharType="begin"/>
        </w:r>
        <w:r w:rsidR="00FC0C79" w:rsidRPr="00FC0C79">
          <w:rPr>
            <w:rFonts w:ascii="Times New Roman" w:hAnsi="Times New Roman" w:cs="Times New Roman"/>
            <w:sz w:val="24"/>
            <w:szCs w:val="24"/>
          </w:rPr>
          <w:instrText xml:space="preserve"> PAGE   \* MERGEFORMAT </w:instrText>
        </w:r>
        <w:r w:rsidRPr="00FC0C79">
          <w:rPr>
            <w:rFonts w:ascii="Times New Roman" w:hAnsi="Times New Roman" w:cs="Times New Roman"/>
            <w:sz w:val="24"/>
            <w:szCs w:val="24"/>
          </w:rPr>
          <w:fldChar w:fldCharType="separate"/>
        </w:r>
        <w:r w:rsidR="00DE224A">
          <w:rPr>
            <w:rFonts w:ascii="Times New Roman" w:hAnsi="Times New Roman" w:cs="Times New Roman"/>
            <w:noProof/>
            <w:sz w:val="24"/>
            <w:szCs w:val="24"/>
          </w:rPr>
          <w:t>1</w:t>
        </w:r>
        <w:r w:rsidRPr="00FC0C79">
          <w:rPr>
            <w:rFonts w:ascii="Times New Roman" w:hAnsi="Times New Roman" w:cs="Times New Roman"/>
            <w:sz w:val="24"/>
            <w:szCs w:val="24"/>
          </w:rPr>
          <w:fldChar w:fldCharType="end"/>
        </w:r>
      </w:p>
    </w:sdtContent>
  </w:sdt>
  <w:p w:rsidR="00FC0C79" w:rsidRPr="00FC0C79" w:rsidRDefault="00FC0C79">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107" w:rsidRDefault="00A14107" w:rsidP="00FC0C79">
      <w:r>
        <w:separator/>
      </w:r>
    </w:p>
  </w:footnote>
  <w:footnote w:type="continuationSeparator" w:id="1">
    <w:p w:rsidR="00A14107" w:rsidRDefault="00A14107" w:rsidP="00FC0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6394"/>
    <w:multiLevelType w:val="hybridMultilevel"/>
    <w:tmpl w:val="AF8AD820"/>
    <w:lvl w:ilvl="0" w:tplc="32B487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645188"/>
    <w:multiLevelType w:val="hybridMultilevel"/>
    <w:tmpl w:val="76F66192"/>
    <w:lvl w:ilvl="0" w:tplc="7CF685AC">
      <w:start w:val="1"/>
      <w:numFmt w:val="decimal"/>
      <w:lvlText w:val="%1、"/>
      <w:lvlJc w:val="left"/>
      <w:pPr>
        <w:ind w:left="675" w:hanging="360"/>
      </w:pPr>
      <w:rPr>
        <w:rFonts w:hint="default"/>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34A67639"/>
    <w:multiLevelType w:val="hybridMultilevel"/>
    <w:tmpl w:val="0D62C478"/>
    <w:lvl w:ilvl="0" w:tplc="80CA4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28C1324"/>
    <w:multiLevelType w:val="hybridMultilevel"/>
    <w:tmpl w:val="57F4B562"/>
    <w:lvl w:ilvl="0" w:tplc="DBE43A10">
      <w:start w:val="1"/>
      <w:numFmt w:val="japaneseCounting"/>
      <w:lvlText w:val="%1、"/>
      <w:lvlJc w:val="left"/>
      <w:pPr>
        <w:ind w:left="735" w:hanging="420"/>
      </w:pPr>
      <w:rPr>
        <w:rFonts w:hint="default"/>
      </w:rPr>
    </w:lvl>
    <w:lvl w:ilvl="1" w:tplc="20944640">
      <w:start w:val="1"/>
      <w:numFmt w:val="japaneseCounting"/>
      <w:lvlText w:val="（%2）"/>
      <w:lvlJc w:val="left"/>
      <w:pPr>
        <w:ind w:left="1455" w:hanging="720"/>
      </w:pPr>
      <w:rPr>
        <w:rFonts w:hint="default"/>
      </w:r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695F3656"/>
    <w:multiLevelType w:val="hybridMultilevel"/>
    <w:tmpl w:val="57F4B562"/>
    <w:lvl w:ilvl="0" w:tplc="DBE43A10">
      <w:start w:val="1"/>
      <w:numFmt w:val="japaneseCounting"/>
      <w:lvlText w:val="%1、"/>
      <w:lvlJc w:val="left"/>
      <w:pPr>
        <w:ind w:left="735" w:hanging="420"/>
      </w:pPr>
      <w:rPr>
        <w:rFonts w:hint="default"/>
      </w:rPr>
    </w:lvl>
    <w:lvl w:ilvl="1" w:tplc="20944640">
      <w:start w:val="1"/>
      <w:numFmt w:val="japaneseCounting"/>
      <w:lvlText w:val="（%2）"/>
      <w:lvlJc w:val="left"/>
      <w:pPr>
        <w:ind w:left="1455" w:hanging="720"/>
      </w:pPr>
      <w:rPr>
        <w:rFonts w:hint="default"/>
      </w:r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731F4EE6"/>
    <w:multiLevelType w:val="hybridMultilevel"/>
    <w:tmpl w:val="07F6C6F8"/>
    <w:lvl w:ilvl="0" w:tplc="0096B8AA">
      <w:start w:val="5"/>
      <w:numFmt w:val="decimal"/>
      <w:lvlText w:val="%1、"/>
      <w:lvlJc w:val="left"/>
      <w:pPr>
        <w:ind w:left="720" w:hanging="360"/>
      </w:pPr>
      <w:rPr>
        <w:rFonts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C449C2"/>
    <w:multiLevelType w:val="hybridMultilevel"/>
    <w:tmpl w:val="60F878E2"/>
    <w:lvl w:ilvl="0" w:tplc="4C9C87F6">
      <w:start w:val="6"/>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F17"/>
    <w:rsid w:val="00000FA3"/>
    <w:rsid w:val="0000510D"/>
    <w:rsid w:val="00060020"/>
    <w:rsid w:val="00064B6C"/>
    <w:rsid w:val="000A46F0"/>
    <w:rsid w:val="000B200B"/>
    <w:rsid w:val="000B7882"/>
    <w:rsid w:val="000C2AFF"/>
    <w:rsid w:val="000E1AFF"/>
    <w:rsid w:val="000E6355"/>
    <w:rsid w:val="000F00A8"/>
    <w:rsid w:val="000F5EDB"/>
    <w:rsid w:val="00101CE5"/>
    <w:rsid w:val="00116000"/>
    <w:rsid w:val="0012316D"/>
    <w:rsid w:val="00124244"/>
    <w:rsid w:val="00135C11"/>
    <w:rsid w:val="001401E6"/>
    <w:rsid w:val="001413BB"/>
    <w:rsid w:val="00156B0C"/>
    <w:rsid w:val="0018094A"/>
    <w:rsid w:val="001863CB"/>
    <w:rsid w:val="001A4DF6"/>
    <w:rsid w:val="001B1D18"/>
    <w:rsid w:val="001B37F4"/>
    <w:rsid w:val="001D607C"/>
    <w:rsid w:val="001E274A"/>
    <w:rsid w:val="001E76A8"/>
    <w:rsid w:val="0021784F"/>
    <w:rsid w:val="00242D75"/>
    <w:rsid w:val="00255309"/>
    <w:rsid w:val="00264685"/>
    <w:rsid w:val="00293B19"/>
    <w:rsid w:val="002960C3"/>
    <w:rsid w:val="002D7C58"/>
    <w:rsid w:val="002E524D"/>
    <w:rsid w:val="002E747D"/>
    <w:rsid w:val="00302729"/>
    <w:rsid w:val="003206DD"/>
    <w:rsid w:val="003216F9"/>
    <w:rsid w:val="00357ECD"/>
    <w:rsid w:val="003673FE"/>
    <w:rsid w:val="003758FA"/>
    <w:rsid w:val="00395190"/>
    <w:rsid w:val="003B1DDB"/>
    <w:rsid w:val="003C5143"/>
    <w:rsid w:val="003C7D38"/>
    <w:rsid w:val="003E72EC"/>
    <w:rsid w:val="00400E77"/>
    <w:rsid w:val="004137DB"/>
    <w:rsid w:val="0044173A"/>
    <w:rsid w:val="0045128B"/>
    <w:rsid w:val="00457346"/>
    <w:rsid w:val="004643F9"/>
    <w:rsid w:val="004769F7"/>
    <w:rsid w:val="00486235"/>
    <w:rsid w:val="00496E99"/>
    <w:rsid w:val="004B4192"/>
    <w:rsid w:val="004B6F1A"/>
    <w:rsid w:val="004C1736"/>
    <w:rsid w:val="004E2A89"/>
    <w:rsid w:val="005248E0"/>
    <w:rsid w:val="00526BEE"/>
    <w:rsid w:val="00546E49"/>
    <w:rsid w:val="005630B4"/>
    <w:rsid w:val="005727AC"/>
    <w:rsid w:val="00576897"/>
    <w:rsid w:val="005925EB"/>
    <w:rsid w:val="005931C7"/>
    <w:rsid w:val="005C4AE6"/>
    <w:rsid w:val="005C63C0"/>
    <w:rsid w:val="00616912"/>
    <w:rsid w:val="00617AA3"/>
    <w:rsid w:val="00626D94"/>
    <w:rsid w:val="00632C0A"/>
    <w:rsid w:val="00635B5A"/>
    <w:rsid w:val="00642382"/>
    <w:rsid w:val="00643039"/>
    <w:rsid w:val="00647CBD"/>
    <w:rsid w:val="00661941"/>
    <w:rsid w:val="00672B89"/>
    <w:rsid w:val="00684EEE"/>
    <w:rsid w:val="006A4CFD"/>
    <w:rsid w:val="006B28C8"/>
    <w:rsid w:val="006C14A0"/>
    <w:rsid w:val="006E4654"/>
    <w:rsid w:val="00726231"/>
    <w:rsid w:val="0074136D"/>
    <w:rsid w:val="00755E5C"/>
    <w:rsid w:val="007616EB"/>
    <w:rsid w:val="00775D46"/>
    <w:rsid w:val="00792506"/>
    <w:rsid w:val="00792DAB"/>
    <w:rsid w:val="007C16FD"/>
    <w:rsid w:val="007E165E"/>
    <w:rsid w:val="007E7DBC"/>
    <w:rsid w:val="007F23D3"/>
    <w:rsid w:val="007F5353"/>
    <w:rsid w:val="007F737A"/>
    <w:rsid w:val="00804602"/>
    <w:rsid w:val="00816518"/>
    <w:rsid w:val="00816A59"/>
    <w:rsid w:val="00833067"/>
    <w:rsid w:val="00837248"/>
    <w:rsid w:val="00855EBD"/>
    <w:rsid w:val="0086562C"/>
    <w:rsid w:val="00871E94"/>
    <w:rsid w:val="00882ECA"/>
    <w:rsid w:val="00886B5A"/>
    <w:rsid w:val="00886E11"/>
    <w:rsid w:val="008F1CF4"/>
    <w:rsid w:val="008F6958"/>
    <w:rsid w:val="009032EC"/>
    <w:rsid w:val="00905BC8"/>
    <w:rsid w:val="009128E3"/>
    <w:rsid w:val="00914F8A"/>
    <w:rsid w:val="009201B9"/>
    <w:rsid w:val="00960394"/>
    <w:rsid w:val="0098068A"/>
    <w:rsid w:val="009849D2"/>
    <w:rsid w:val="0098615C"/>
    <w:rsid w:val="009862F5"/>
    <w:rsid w:val="00990A4B"/>
    <w:rsid w:val="009932A6"/>
    <w:rsid w:val="009A2298"/>
    <w:rsid w:val="009A43F7"/>
    <w:rsid w:val="009A73E1"/>
    <w:rsid w:val="009B2261"/>
    <w:rsid w:val="009F75D5"/>
    <w:rsid w:val="009F764E"/>
    <w:rsid w:val="00A012B5"/>
    <w:rsid w:val="00A01611"/>
    <w:rsid w:val="00A01852"/>
    <w:rsid w:val="00A053B7"/>
    <w:rsid w:val="00A14107"/>
    <w:rsid w:val="00A212C3"/>
    <w:rsid w:val="00A326CD"/>
    <w:rsid w:val="00A37B64"/>
    <w:rsid w:val="00A52524"/>
    <w:rsid w:val="00A76D0C"/>
    <w:rsid w:val="00A95282"/>
    <w:rsid w:val="00A96F17"/>
    <w:rsid w:val="00AA68E0"/>
    <w:rsid w:val="00AD3292"/>
    <w:rsid w:val="00AD385C"/>
    <w:rsid w:val="00AD67DB"/>
    <w:rsid w:val="00AE52A2"/>
    <w:rsid w:val="00AE68A5"/>
    <w:rsid w:val="00AF42EB"/>
    <w:rsid w:val="00B025DB"/>
    <w:rsid w:val="00B05612"/>
    <w:rsid w:val="00B137CD"/>
    <w:rsid w:val="00B25784"/>
    <w:rsid w:val="00B42E75"/>
    <w:rsid w:val="00B60F50"/>
    <w:rsid w:val="00B72014"/>
    <w:rsid w:val="00B80B6A"/>
    <w:rsid w:val="00B8411B"/>
    <w:rsid w:val="00BB4896"/>
    <w:rsid w:val="00BB7153"/>
    <w:rsid w:val="00BB75F2"/>
    <w:rsid w:val="00BC74CB"/>
    <w:rsid w:val="00BD4AFA"/>
    <w:rsid w:val="00BF0E30"/>
    <w:rsid w:val="00BF38CB"/>
    <w:rsid w:val="00C233FD"/>
    <w:rsid w:val="00C608FC"/>
    <w:rsid w:val="00C62DA7"/>
    <w:rsid w:val="00C7318F"/>
    <w:rsid w:val="00C80545"/>
    <w:rsid w:val="00CD3D98"/>
    <w:rsid w:val="00CF4715"/>
    <w:rsid w:val="00CF4BF1"/>
    <w:rsid w:val="00CF633D"/>
    <w:rsid w:val="00D13FC9"/>
    <w:rsid w:val="00D14390"/>
    <w:rsid w:val="00D16992"/>
    <w:rsid w:val="00D2309C"/>
    <w:rsid w:val="00D266CF"/>
    <w:rsid w:val="00D462B8"/>
    <w:rsid w:val="00D51983"/>
    <w:rsid w:val="00D827AD"/>
    <w:rsid w:val="00D96E76"/>
    <w:rsid w:val="00DB526C"/>
    <w:rsid w:val="00DB5D3C"/>
    <w:rsid w:val="00DD108C"/>
    <w:rsid w:val="00DD4168"/>
    <w:rsid w:val="00DD6DEA"/>
    <w:rsid w:val="00DE224A"/>
    <w:rsid w:val="00E0638C"/>
    <w:rsid w:val="00E1337E"/>
    <w:rsid w:val="00E14585"/>
    <w:rsid w:val="00E2283C"/>
    <w:rsid w:val="00E304F1"/>
    <w:rsid w:val="00EC3CBA"/>
    <w:rsid w:val="00ED0B41"/>
    <w:rsid w:val="00EF7D65"/>
    <w:rsid w:val="00F17FFA"/>
    <w:rsid w:val="00F254F4"/>
    <w:rsid w:val="00F40A0C"/>
    <w:rsid w:val="00F67600"/>
    <w:rsid w:val="00F73307"/>
    <w:rsid w:val="00F85A3E"/>
    <w:rsid w:val="00FB199C"/>
    <w:rsid w:val="00FC0C79"/>
    <w:rsid w:val="00FC73A1"/>
    <w:rsid w:val="00FD1429"/>
    <w:rsid w:val="00FD7E19"/>
    <w:rsid w:val="00FE06D1"/>
    <w:rsid w:val="00FE2043"/>
    <w:rsid w:val="00FF2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F1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F17"/>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rsid w:val="00A96F17"/>
    <w:pPr>
      <w:ind w:firstLineChars="200" w:firstLine="420"/>
    </w:pPr>
  </w:style>
  <w:style w:type="paragraph" w:styleId="Header">
    <w:name w:val="header"/>
    <w:basedOn w:val="Normal"/>
    <w:link w:val="HeaderChar"/>
    <w:uiPriority w:val="99"/>
    <w:semiHidden/>
    <w:unhideWhenUsed/>
    <w:rsid w:val="00FC0C79"/>
    <w:pPr>
      <w:tabs>
        <w:tab w:val="center" w:pos="4320"/>
        <w:tab w:val="right" w:pos="8640"/>
      </w:tabs>
    </w:pPr>
  </w:style>
  <w:style w:type="character" w:customStyle="1" w:styleId="HeaderChar">
    <w:name w:val="Header Char"/>
    <w:basedOn w:val="DefaultParagraphFont"/>
    <w:link w:val="Header"/>
    <w:uiPriority w:val="99"/>
    <w:semiHidden/>
    <w:rsid w:val="00FC0C79"/>
  </w:style>
  <w:style w:type="paragraph" w:styleId="Footer">
    <w:name w:val="footer"/>
    <w:basedOn w:val="Normal"/>
    <w:link w:val="FooterChar"/>
    <w:uiPriority w:val="99"/>
    <w:unhideWhenUsed/>
    <w:rsid w:val="00FC0C79"/>
    <w:pPr>
      <w:tabs>
        <w:tab w:val="center" w:pos="4320"/>
        <w:tab w:val="right" w:pos="8640"/>
      </w:tabs>
    </w:pPr>
  </w:style>
  <w:style w:type="character" w:customStyle="1" w:styleId="FooterChar">
    <w:name w:val="Footer Char"/>
    <w:basedOn w:val="DefaultParagraphFont"/>
    <w:link w:val="Footer"/>
    <w:uiPriority w:val="99"/>
    <w:rsid w:val="00FC0C79"/>
  </w:style>
  <w:style w:type="paragraph" w:styleId="BalloonText">
    <w:name w:val="Balloon Text"/>
    <w:basedOn w:val="Normal"/>
    <w:link w:val="BalloonTextChar"/>
    <w:uiPriority w:val="99"/>
    <w:semiHidden/>
    <w:unhideWhenUsed/>
    <w:rsid w:val="00E0638C"/>
    <w:rPr>
      <w:rFonts w:ascii="Tahoma" w:hAnsi="Tahoma" w:cs="Tahoma"/>
      <w:sz w:val="16"/>
      <w:szCs w:val="16"/>
    </w:rPr>
  </w:style>
  <w:style w:type="character" w:customStyle="1" w:styleId="BalloonTextChar">
    <w:name w:val="Balloon Text Char"/>
    <w:basedOn w:val="DefaultParagraphFont"/>
    <w:link w:val="BalloonText"/>
    <w:uiPriority w:val="99"/>
    <w:semiHidden/>
    <w:rsid w:val="00E06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990637">
      <w:bodyDiv w:val="1"/>
      <w:marLeft w:val="0"/>
      <w:marRight w:val="0"/>
      <w:marTop w:val="0"/>
      <w:marBottom w:val="0"/>
      <w:divBdr>
        <w:top w:val="none" w:sz="0" w:space="0" w:color="auto"/>
        <w:left w:val="none" w:sz="0" w:space="0" w:color="auto"/>
        <w:bottom w:val="none" w:sz="0" w:space="0" w:color="auto"/>
        <w:right w:val="none" w:sz="0" w:space="0" w:color="auto"/>
      </w:divBdr>
      <w:divsChild>
        <w:div w:id="1591430415">
          <w:marLeft w:val="0"/>
          <w:marRight w:val="0"/>
          <w:marTop w:val="0"/>
          <w:marBottom w:val="0"/>
          <w:divBdr>
            <w:top w:val="none" w:sz="0" w:space="0" w:color="auto"/>
            <w:left w:val="none" w:sz="0" w:space="0" w:color="auto"/>
            <w:bottom w:val="none" w:sz="0" w:space="0" w:color="auto"/>
            <w:right w:val="none" w:sz="0" w:space="0" w:color="auto"/>
          </w:divBdr>
        </w:div>
        <w:div w:id="1245726605">
          <w:marLeft w:val="0"/>
          <w:marRight w:val="0"/>
          <w:marTop w:val="0"/>
          <w:marBottom w:val="0"/>
          <w:divBdr>
            <w:top w:val="none" w:sz="0" w:space="0" w:color="auto"/>
            <w:left w:val="none" w:sz="0" w:space="0" w:color="auto"/>
            <w:bottom w:val="none" w:sz="0" w:space="0" w:color="auto"/>
            <w:right w:val="none" w:sz="0" w:space="0" w:color="auto"/>
          </w:divBdr>
        </w:div>
        <w:div w:id="98841427">
          <w:marLeft w:val="0"/>
          <w:marRight w:val="0"/>
          <w:marTop w:val="0"/>
          <w:marBottom w:val="0"/>
          <w:divBdr>
            <w:top w:val="none" w:sz="0" w:space="0" w:color="auto"/>
            <w:left w:val="none" w:sz="0" w:space="0" w:color="auto"/>
            <w:bottom w:val="none" w:sz="0" w:space="0" w:color="auto"/>
            <w:right w:val="none" w:sz="0" w:space="0" w:color="auto"/>
          </w:divBdr>
        </w:div>
        <w:div w:id="38629993">
          <w:marLeft w:val="0"/>
          <w:marRight w:val="0"/>
          <w:marTop w:val="0"/>
          <w:marBottom w:val="0"/>
          <w:divBdr>
            <w:top w:val="none" w:sz="0" w:space="0" w:color="auto"/>
            <w:left w:val="none" w:sz="0" w:space="0" w:color="auto"/>
            <w:bottom w:val="none" w:sz="0" w:space="0" w:color="auto"/>
            <w:right w:val="none" w:sz="0" w:space="0" w:color="auto"/>
          </w:divBdr>
        </w:div>
      </w:divsChild>
    </w:div>
    <w:div w:id="13708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Guoqiang</cp:lastModifiedBy>
  <cp:revision>63</cp:revision>
  <cp:lastPrinted>2018-12-07T14:00:00Z</cp:lastPrinted>
  <dcterms:created xsi:type="dcterms:W3CDTF">2018-12-07T12:27:00Z</dcterms:created>
  <dcterms:modified xsi:type="dcterms:W3CDTF">2018-12-07T14:35:00Z</dcterms:modified>
</cp:coreProperties>
</file>