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82" w:rsidRPr="00043F6B" w:rsidRDefault="00CB1C82" w:rsidP="00CB1C82">
      <w:pPr>
        <w:pStyle w:val="a7"/>
        <w:shd w:val="clear" w:color="auto" w:fill="FFFFFF"/>
        <w:spacing w:before="0" w:beforeAutospacing="0" w:after="150" w:afterAutospacing="0"/>
        <w:rPr>
          <w:rFonts w:ascii="仿宋" w:eastAsia="仿宋" w:hAnsi="仿宋" w:cs="Times New Roman"/>
          <w:color w:val="000000"/>
          <w:kern w:val="2"/>
          <w:sz w:val="30"/>
          <w:szCs w:val="30"/>
        </w:rPr>
      </w:pPr>
      <w:r w:rsidRPr="00043F6B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附件</w:t>
      </w:r>
      <w:r w:rsidR="008849BF" w:rsidRPr="00043F6B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3</w:t>
      </w:r>
      <w:r w:rsidRPr="00043F6B">
        <w:rPr>
          <w:rFonts w:ascii="仿宋" w:eastAsia="仿宋" w:hAnsi="仿宋" w:cs="Times New Roman" w:hint="eastAsia"/>
          <w:bCs/>
          <w:color w:val="000000"/>
          <w:kern w:val="2"/>
          <w:sz w:val="30"/>
          <w:szCs w:val="30"/>
        </w:rPr>
        <w:t>：论文选题指南（仅供参考）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增强组织生活（主题党日）有效性研究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创新高校党校建设模式和工作机制研究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创新高校基层党支部书记培训工作研究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基层教师党支部发挥作用机制和平台研究</w:t>
      </w:r>
      <w:bookmarkStart w:id="0" w:name="_GoBack"/>
      <w:bookmarkEnd w:id="0"/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教师党支部书记“双带头人”培育机制研究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教师队伍思想政治工作研究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高校学生党支部、班级、团支部协同工作机制研究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提高学生党员发展质量研究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高校高知识群体党员发展问题研究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新时代基层学生党组织建设创新研究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学生党建在思想政治教育中的引领作用研究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学生党员长效教育机制研究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教师、学生支部共建模式研究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党支部组织生活创新研究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党员志愿者服务社会模式探索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学生党支部在校园文化建设中的作用与实践途径探索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破解党建和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中心工作</w:t>
      </w: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“两张皮”问题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高校党支部建设与教学科研、人才培养工作的深度融合机制研究；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新时代高校党支部标准化规范化建设路径；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高校组织工作体系建设中的党支部设置创新；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新时代高校师生党支部组织力提升研究；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/>
          <w:color w:val="000000"/>
          <w:sz w:val="28"/>
          <w:szCs w:val="28"/>
        </w:rPr>
        <w:lastRenderedPageBreak/>
        <w:t>教师党支部在课程思政中发挥作用的机制研究</w:t>
      </w:r>
    </w:p>
    <w:p w:rsidR="00CB1C82" w:rsidRPr="00043F6B" w:rsidRDefault="00CB1C82" w:rsidP="00CB1C82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科研机构党组织设置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及作用发挥</w:t>
      </w: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研究</w:t>
      </w:r>
    </w:p>
    <w:p w:rsidR="007E534D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color w:val="000000"/>
          <w:sz w:val="28"/>
          <w:szCs w:val="28"/>
        </w:rPr>
        <w:t>提高党员发展质量</w:t>
      </w:r>
      <w:r w:rsidRPr="00043F6B">
        <w:rPr>
          <w:rFonts w:ascii="Times New Roman" w:eastAsia="仿宋_GB2312" w:hAnsi="Times New Roman"/>
          <w:color w:val="000000"/>
          <w:sz w:val="28"/>
          <w:szCs w:val="28"/>
        </w:rPr>
        <w:t>研究</w:t>
      </w:r>
    </w:p>
    <w:p w:rsidR="007E534D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推动</w:t>
      </w:r>
      <w:r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学生党建工作</w:t>
      </w: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与</w:t>
      </w:r>
      <w:r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思想政治教育</w:t>
      </w: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融合</w:t>
      </w:r>
      <w:r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的有效路径</w:t>
      </w:r>
    </w:p>
    <w:p w:rsidR="007E534D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重大疫情形势下党员教育培训方式创新研究</w:t>
      </w:r>
    </w:p>
    <w:p w:rsidR="007E534D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高知群体发展党员工作机制探索</w:t>
      </w:r>
    </w:p>
    <w:p w:rsidR="007E534D" w:rsidRPr="00043F6B" w:rsidRDefault="007E534D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 xml:space="preserve"> </w:t>
      </w:r>
      <w:r w:rsidR="00CB1C82"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“</w:t>
      </w:r>
      <w:r w:rsidR="00CB1C82"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三会一课</w:t>
      </w:r>
      <w:r w:rsidR="00CB1C82"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”</w:t>
      </w:r>
      <w:r w:rsidR="00CB1C82" w:rsidRPr="00043F6B">
        <w:rPr>
          <w:rFonts w:ascii="Times New Roman" w:eastAsia="仿宋_GB2312" w:hAnsi="Times New Roman"/>
          <w:sz w:val="28"/>
          <w:szCs w:val="28"/>
          <w:shd w:val="clear" w:color="auto" w:fill="FFFFFF"/>
        </w:rPr>
        <w:t>和主题党日创新路径研究</w:t>
      </w:r>
    </w:p>
    <w:p w:rsidR="007E534D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党支部建设与学科建设、教书育人、科研创新、学生成长成才深度融合探索</w:t>
      </w:r>
    </w:p>
    <w:p w:rsidR="00CB1C82" w:rsidRPr="00043F6B" w:rsidRDefault="00CB1C82" w:rsidP="007E534D">
      <w:pPr>
        <w:pStyle w:val="a9"/>
        <w:numPr>
          <w:ilvl w:val="0"/>
          <w:numId w:val="1"/>
        </w:numPr>
        <w:adjustRightInd w:val="0"/>
        <w:snapToGrid w:val="0"/>
        <w:spacing w:line="580" w:lineRule="exact"/>
        <w:ind w:firstLineChars="0"/>
        <w:rPr>
          <w:rFonts w:ascii="Times New Roman" w:eastAsia="仿宋_GB2312" w:hAnsi="Times New Roman"/>
          <w:color w:val="000000"/>
          <w:sz w:val="28"/>
          <w:szCs w:val="28"/>
        </w:rPr>
      </w:pPr>
      <w:r w:rsidRPr="00043F6B">
        <w:rPr>
          <w:rFonts w:ascii="Times New Roman" w:eastAsia="仿宋_GB2312" w:hAnsi="Times New Roman" w:hint="eastAsia"/>
          <w:sz w:val="28"/>
          <w:szCs w:val="28"/>
          <w:shd w:val="clear" w:color="auto" w:fill="FFFFFF"/>
        </w:rPr>
        <w:t>党支部标准化规范化建设的经验做法</w:t>
      </w:r>
    </w:p>
    <w:p w:rsidR="008233D8" w:rsidRPr="00043F6B" w:rsidRDefault="008233D8">
      <w:pPr>
        <w:rPr>
          <w:sz w:val="28"/>
          <w:szCs w:val="28"/>
        </w:rPr>
      </w:pPr>
    </w:p>
    <w:sectPr w:rsidR="008233D8" w:rsidRPr="0004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BE" w:rsidRDefault="00930FBE" w:rsidP="00CB1C82">
      <w:r>
        <w:separator/>
      </w:r>
    </w:p>
  </w:endnote>
  <w:endnote w:type="continuationSeparator" w:id="0">
    <w:p w:rsidR="00930FBE" w:rsidRDefault="00930FBE" w:rsidP="00CB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BE" w:rsidRDefault="00930FBE" w:rsidP="00CB1C82">
      <w:r>
        <w:separator/>
      </w:r>
    </w:p>
  </w:footnote>
  <w:footnote w:type="continuationSeparator" w:id="0">
    <w:p w:rsidR="00930FBE" w:rsidRDefault="00930FBE" w:rsidP="00CB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47D1F"/>
    <w:multiLevelType w:val="hybridMultilevel"/>
    <w:tmpl w:val="B476C37E"/>
    <w:lvl w:ilvl="0" w:tplc="726E544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9550007"/>
    <w:multiLevelType w:val="hybridMultilevel"/>
    <w:tmpl w:val="60A4F48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6F"/>
    <w:rsid w:val="00043F6B"/>
    <w:rsid w:val="007E534D"/>
    <w:rsid w:val="008233D8"/>
    <w:rsid w:val="008849BF"/>
    <w:rsid w:val="00930FBE"/>
    <w:rsid w:val="00A47FAC"/>
    <w:rsid w:val="00B3126F"/>
    <w:rsid w:val="00CB1C82"/>
    <w:rsid w:val="00E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3944A-7782-4895-ACDD-462474FE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C82"/>
    <w:rPr>
      <w:sz w:val="18"/>
      <w:szCs w:val="18"/>
    </w:rPr>
  </w:style>
  <w:style w:type="paragraph" w:styleId="a7">
    <w:name w:val="Normal (Web)"/>
    <w:basedOn w:val="a"/>
    <w:uiPriority w:val="99"/>
    <w:unhideWhenUsed/>
    <w:rsid w:val="00CB1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B1C82"/>
    <w:rPr>
      <w:b/>
      <w:bCs/>
    </w:rPr>
  </w:style>
  <w:style w:type="paragraph" w:styleId="a9">
    <w:name w:val="List Paragraph"/>
    <w:basedOn w:val="a"/>
    <w:uiPriority w:val="34"/>
    <w:qFormat/>
    <w:rsid w:val="00CB1C82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0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pengbei</dc:creator>
  <cp:keywords/>
  <dc:description/>
  <cp:lastModifiedBy>pengbei</cp:lastModifiedBy>
  <cp:revision>4</cp:revision>
  <dcterms:created xsi:type="dcterms:W3CDTF">2020-09-07T09:00:00Z</dcterms:created>
  <dcterms:modified xsi:type="dcterms:W3CDTF">2020-09-08T01:08:00Z</dcterms:modified>
</cp:coreProperties>
</file>