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298C1" w14:textId="24C22E78" w:rsidR="008B55A8" w:rsidRPr="003A6782" w:rsidRDefault="00BD057A" w:rsidP="003A6782">
      <w:pPr>
        <w:pStyle w:val="a3"/>
        <w:shd w:val="clear" w:color="auto" w:fill="FFFFFF"/>
        <w:spacing w:before="0" w:beforeAutospacing="0" w:after="240" w:afterAutospacing="0" w:line="360" w:lineRule="auto"/>
        <w:jc w:val="center"/>
        <w:rPr>
          <w:rFonts w:ascii="微软雅黑" w:eastAsia="微软雅黑" w:hAnsi="微软雅黑" w:cs="Arial"/>
          <w:color w:val="333333"/>
          <w:sz w:val="28"/>
          <w:szCs w:val="28"/>
        </w:rPr>
      </w:pPr>
      <w:r w:rsidRPr="003A6782">
        <w:rPr>
          <w:rStyle w:val="a4"/>
          <w:rFonts w:ascii="微软雅黑" w:eastAsia="微软雅黑" w:hAnsi="微软雅黑" w:cs="Arial" w:hint="eastAsia"/>
          <w:color w:val="000000"/>
          <w:sz w:val="28"/>
          <w:szCs w:val="28"/>
        </w:rPr>
        <w:t>药学院</w:t>
      </w:r>
      <w:r w:rsidR="008B55A8" w:rsidRPr="003A6782">
        <w:rPr>
          <w:rStyle w:val="a4"/>
          <w:rFonts w:ascii="微软雅黑" w:eastAsia="微软雅黑" w:hAnsi="微软雅黑" w:cs="Arial" w:hint="eastAsia"/>
          <w:color w:val="000000"/>
          <w:sz w:val="28"/>
          <w:szCs w:val="28"/>
        </w:rPr>
        <w:t>实验室突发事件应急预案</w:t>
      </w:r>
    </w:p>
    <w:p w14:paraId="567393E3" w14:textId="6569ADE6" w:rsidR="008B55A8" w:rsidRPr="007C79DA" w:rsidRDefault="008B55A8" w:rsidP="00034BE6">
      <w:pPr>
        <w:pStyle w:val="a3"/>
        <w:shd w:val="clear" w:color="auto" w:fill="FFFFFF"/>
        <w:spacing w:before="0" w:beforeAutospacing="0" w:after="0" w:afterAutospacing="0" w:line="320" w:lineRule="exact"/>
        <w:rPr>
          <w:rStyle w:val="a4"/>
          <w:rFonts w:ascii="黑体" w:eastAsia="黑体" w:hAnsi="黑体" w:cs="Arial"/>
          <w:color w:val="000000"/>
        </w:rPr>
      </w:pPr>
      <w:r w:rsidRPr="007C79DA">
        <w:rPr>
          <w:rStyle w:val="a4"/>
          <w:rFonts w:ascii="黑体" w:eastAsia="黑体" w:hAnsi="黑体" w:cs="Arial" w:hint="eastAsia"/>
          <w:color w:val="000000"/>
        </w:rPr>
        <w:t>一、应急联系电话</w:t>
      </w:r>
    </w:p>
    <w:p w14:paraId="0F7DD6EC" w14:textId="2BC319DC" w:rsidR="00F87FE0" w:rsidRPr="007C79DA" w:rsidRDefault="005414EA" w:rsidP="00034BE6">
      <w:pPr>
        <w:pStyle w:val="a3"/>
        <w:shd w:val="clear" w:color="auto" w:fill="FFFFFF"/>
        <w:spacing w:before="0" w:beforeAutospacing="0" w:after="0" w:afterAutospacing="0" w:line="320" w:lineRule="exact"/>
        <w:ind w:firstLineChars="200" w:firstLine="482"/>
        <w:rPr>
          <w:rStyle w:val="a4"/>
          <w:rFonts w:cs="Arial"/>
          <w:color w:val="FF0000"/>
        </w:rPr>
      </w:pPr>
      <w:r w:rsidRPr="007C79DA">
        <w:rPr>
          <w:rStyle w:val="a4"/>
          <w:rFonts w:cs="Arial" w:hint="eastAsia"/>
          <w:color w:val="FF0000"/>
        </w:rPr>
        <w:t>X</w:t>
      </w:r>
      <w:r w:rsidRPr="007C79DA">
        <w:rPr>
          <w:rStyle w:val="a4"/>
          <w:rFonts w:cs="Arial"/>
          <w:color w:val="FF0000"/>
        </w:rPr>
        <w:t>XXX</w:t>
      </w:r>
      <w:r w:rsidR="00F87FE0" w:rsidRPr="007C79DA">
        <w:rPr>
          <w:rStyle w:val="a4"/>
          <w:rFonts w:cs="Arial" w:hint="eastAsia"/>
          <w:color w:val="FF0000"/>
        </w:rPr>
        <w:t>（实验室安全责任人）：</w:t>
      </w:r>
      <w:r w:rsidRPr="007C79DA">
        <w:rPr>
          <w:rStyle w:val="a4"/>
          <w:rFonts w:cs="Arial"/>
          <w:color w:val="FF0000"/>
        </w:rPr>
        <w:t>XXXXXXXX</w:t>
      </w:r>
    </w:p>
    <w:p w14:paraId="731E1525" w14:textId="190A655E" w:rsidR="008B55A8" w:rsidRPr="007C79DA" w:rsidRDefault="008B55A8" w:rsidP="00034BE6">
      <w:pPr>
        <w:pStyle w:val="a3"/>
        <w:shd w:val="clear" w:color="auto" w:fill="FFFFFF"/>
        <w:spacing w:before="0" w:beforeAutospacing="0" w:after="0" w:afterAutospacing="0" w:line="320" w:lineRule="exact"/>
        <w:ind w:firstLineChars="201" w:firstLine="484"/>
        <w:rPr>
          <w:rStyle w:val="a4"/>
          <w:rFonts w:cs="Arial"/>
          <w:color w:val="000000"/>
        </w:rPr>
      </w:pPr>
      <w:r w:rsidRPr="007C79DA">
        <w:rPr>
          <w:rStyle w:val="a4"/>
          <w:rFonts w:cs="Arial" w:hint="eastAsia"/>
          <w:color w:val="000000"/>
        </w:rPr>
        <w:t>黄小波（分管领导）：1</w:t>
      </w:r>
      <w:r w:rsidRPr="007C79DA">
        <w:rPr>
          <w:rStyle w:val="a4"/>
          <w:rFonts w:cs="Arial"/>
          <w:color w:val="000000"/>
        </w:rPr>
        <w:t>3913599646</w:t>
      </w:r>
    </w:p>
    <w:p w14:paraId="6556F1A9" w14:textId="1F5EB311" w:rsidR="008B55A8" w:rsidRPr="007C79DA" w:rsidRDefault="008B55A8" w:rsidP="00034BE6">
      <w:pPr>
        <w:pStyle w:val="a3"/>
        <w:shd w:val="clear" w:color="auto" w:fill="FFFFFF"/>
        <w:spacing w:before="0" w:beforeAutospacing="0" w:after="0" w:afterAutospacing="0" w:line="320" w:lineRule="exact"/>
        <w:ind w:firstLineChars="201" w:firstLine="484"/>
        <w:rPr>
          <w:rStyle w:val="a4"/>
          <w:rFonts w:cs="Arial"/>
          <w:color w:val="000000"/>
        </w:rPr>
      </w:pPr>
      <w:r w:rsidRPr="007C79DA">
        <w:rPr>
          <w:rStyle w:val="a4"/>
          <w:rFonts w:cs="Arial" w:hint="eastAsia"/>
          <w:color w:val="000000"/>
        </w:rPr>
        <w:t>陈晶磊（安全员）：</w:t>
      </w:r>
      <w:r w:rsidRPr="007C79DA">
        <w:rPr>
          <w:rStyle w:val="a4"/>
          <w:rFonts w:cs="Arial"/>
          <w:color w:val="000000"/>
        </w:rPr>
        <w:t>13912630604</w:t>
      </w:r>
    </w:p>
    <w:p w14:paraId="597F2F6C" w14:textId="2E3D21AB" w:rsidR="00F87FE0" w:rsidRPr="007C79DA" w:rsidRDefault="008B55A8" w:rsidP="00034BE6">
      <w:pPr>
        <w:pStyle w:val="a3"/>
        <w:shd w:val="clear" w:color="auto" w:fill="FFFFFF"/>
        <w:spacing w:before="0" w:beforeAutospacing="0" w:after="0" w:afterAutospacing="0" w:line="320" w:lineRule="exact"/>
        <w:ind w:firstLineChars="201" w:firstLine="484"/>
        <w:rPr>
          <w:rStyle w:val="a4"/>
          <w:rFonts w:cs="Arial"/>
          <w:color w:val="000000"/>
        </w:rPr>
      </w:pPr>
      <w:r w:rsidRPr="007C79DA">
        <w:rPr>
          <w:rStyle w:val="a4"/>
          <w:rFonts w:cs="Arial"/>
          <w:color w:val="000000"/>
        </w:rPr>
        <w:t>宋</w:t>
      </w:r>
      <w:r w:rsidRPr="007C79DA">
        <w:rPr>
          <w:rStyle w:val="a4"/>
          <w:rFonts w:cs="Arial" w:hint="eastAsia"/>
          <w:color w:val="000000"/>
        </w:rPr>
        <w:t xml:space="preserve"> </w:t>
      </w:r>
      <w:r w:rsidRPr="007C79DA">
        <w:rPr>
          <w:rStyle w:val="a4"/>
          <w:rFonts w:cs="Arial"/>
          <w:color w:val="000000"/>
        </w:rPr>
        <w:t xml:space="preserve"> 雪（</w:t>
      </w:r>
      <w:r w:rsidRPr="007C79DA">
        <w:rPr>
          <w:rStyle w:val="a4"/>
          <w:rFonts w:cs="Arial" w:hint="eastAsia"/>
          <w:color w:val="000000"/>
        </w:rPr>
        <w:t>安全员</w:t>
      </w:r>
      <w:r w:rsidRPr="007C79DA">
        <w:rPr>
          <w:rStyle w:val="a4"/>
          <w:rFonts w:cs="Arial"/>
          <w:color w:val="000000"/>
        </w:rPr>
        <w:t>）</w:t>
      </w:r>
      <w:r w:rsidRPr="007C79DA">
        <w:rPr>
          <w:rStyle w:val="a4"/>
          <w:rFonts w:cs="Arial" w:hint="eastAsia"/>
          <w:color w:val="000000"/>
        </w:rPr>
        <w:t>：</w:t>
      </w:r>
      <w:r w:rsidRPr="007C79DA">
        <w:rPr>
          <w:rStyle w:val="a4"/>
          <w:rFonts w:cs="Arial"/>
          <w:color w:val="000000"/>
        </w:rPr>
        <w:t>18896508835</w:t>
      </w:r>
    </w:p>
    <w:p w14:paraId="68E1873E" w14:textId="7F4B33E6" w:rsidR="008B55A8" w:rsidRPr="007C79DA" w:rsidRDefault="008B55A8" w:rsidP="00034BE6">
      <w:pPr>
        <w:pStyle w:val="a3"/>
        <w:shd w:val="clear" w:color="auto" w:fill="FFFFFF"/>
        <w:spacing w:before="0" w:beforeAutospacing="0" w:after="0" w:afterAutospacing="0" w:line="320" w:lineRule="exact"/>
        <w:rPr>
          <w:rStyle w:val="a4"/>
          <w:rFonts w:cs="Arial"/>
          <w:color w:val="000000"/>
        </w:rPr>
      </w:pPr>
      <w:r w:rsidRPr="007C79DA">
        <w:rPr>
          <w:rStyle w:val="a4"/>
          <w:rFonts w:ascii="黑体" w:eastAsia="黑体" w:hAnsi="黑体" w:cs="Arial" w:hint="eastAsia"/>
          <w:color w:val="000000"/>
        </w:rPr>
        <w:t>二、实验室安全分项应急预案</w:t>
      </w:r>
    </w:p>
    <w:p w14:paraId="36CB0871" w14:textId="4D086766" w:rsidR="008B55A8" w:rsidRPr="007C79DA" w:rsidRDefault="008B55A8" w:rsidP="00034BE6">
      <w:pPr>
        <w:pStyle w:val="a3"/>
        <w:shd w:val="clear" w:color="auto" w:fill="FFFFFF"/>
        <w:spacing w:before="0" w:beforeAutospacing="0" w:after="0" w:afterAutospacing="0" w:line="320" w:lineRule="exact"/>
        <w:ind w:firstLineChars="200" w:firstLine="482"/>
        <w:rPr>
          <w:rFonts w:ascii="楷体" w:eastAsia="楷体" w:hAnsi="楷体" w:cs="Arial"/>
          <w:color w:val="333333"/>
        </w:rPr>
      </w:pPr>
      <w:r w:rsidRPr="007C79DA">
        <w:rPr>
          <w:rStyle w:val="a4"/>
          <w:rFonts w:ascii="楷体" w:eastAsia="楷体" w:hAnsi="楷体" w:cs="Arial" w:hint="eastAsia"/>
          <w:color w:val="000000"/>
        </w:rPr>
        <w:t>（一）实验室火灾应急处理预案</w:t>
      </w:r>
    </w:p>
    <w:p w14:paraId="260FB935" w14:textId="499160EB"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ascii="Times New Roman" w:hAnsi="Times New Roman" w:cs="Times New Roman"/>
          <w:color w:val="000000"/>
        </w:rPr>
        <w:t>1</w:t>
      </w:r>
      <w:r w:rsidRPr="007C79DA">
        <w:rPr>
          <w:rFonts w:cs="Arial" w:hint="eastAsia"/>
          <w:color w:val="000000"/>
        </w:rPr>
        <w:t>、发现</w:t>
      </w:r>
      <w:r w:rsidRPr="00A70D46">
        <w:rPr>
          <w:rFonts w:cs="Arial" w:hint="eastAsia"/>
          <w:color w:val="000000"/>
        </w:rPr>
        <w:t>火情</w:t>
      </w:r>
      <w:r w:rsidRPr="007C79DA">
        <w:rPr>
          <w:rFonts w:cs="Arial" w:hint="eastAsia"/>
          <w:color w:val="000000"/>
        </w:rPr>
        <w:t>，现场工作人员立即采取措施处理，防止火势蔓延并迅速报告当天物业值班人员、课题组教师或节假日值班老师；第一时间做好人员疏散工作；</w:t>
      </w:r>
    </w:p>
    <w:p w14:paraId="4440FE25" w14:textId="7D9E08C3"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2</w:t>
      </w:r>
      <w:r w:rsidRPr="007C79DA">
        <w:rPr>
          <w:rFonts w:cs="Arial" w:hint="eastAsia"/>
          <w:color w:val="000000"/>
        </w:rPr>
        <w:t>、相关人员接到火情报告，第一时间通知学院分管领导或节假日带班领导；学院分管领导或带班领导应</w:t>
      </w:r>
      <w:r w:rsidR="00E73101" w:rsidRPr="007C79DA">
        <w:rPr>
          <w:rFonts w:cs="Arial" w:hint="eastAsia"/>
          <w:color w:val="000000"/>
        </w:rPr>
        <w:t>立即</w:t>
      </w:r>
      <w:r w:rsidRPr="007C79DA">
        <w:rPr>
          <w:rFonts w:cs="Arial" w:hint="eastAsia"/>
          <w:color w:val="000000"/>
        </w:rPr>
        <w:t>向学院主要领导，并通知第一时间赶赴现场参与火情处置；</w:t>
      </w:r>
    </w:p>
    <w:p w14:paraId="0C62ADC2"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3</w:t>
      </w:r>
      <w:r w:rsidRPr="007C79DA">
        <w:rPr>
          <w:rFonts w:cs="Arial" w:hint="eastAsia"/>
          <w:color w:val="000000"/>
        </w:rPr>
        <w:t>、确定火灾发生的位置，判断出火灾发生的原因，如压缩气体、液化气体、易燃液体、易燃物品、自燃物品等；明确火灾周围环境，判断出是否有重大危险源分布及是否会带来次生灾难发生；</w:t>
      </w:r>
    </w:p>
    <w:p w14:paraId="40B09690" w14:textId="0CB7854A"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4</w:t>
      </w:r>
      <w:r w:rsidRPr="007C79DA">
        <w:rPr>
          <w:rFonts w:cs="Arial" w:hint="eastAsia"/>
          <w:color w:val="000000"/>
        </w:rPr>
        <w:t>、明确救灾的基本方法，并采取相应措施，按照应急处置程序采用适当的消防器材进行扑救。（</w:t>
      </w:r>
      <w:r w:rsidRPr="007C79DA">
        <w:rPr>
          <w:rFonts w:cs="Arial"/>
          <w:color w:val="000000"/>
        </w:rPr>
        <w:t>1</w:t>
      </w:r>
      <w:r w:rsidRPr="007C79DA">
        <w:rPr>
          <w:rFonts w:cs="Arial" w:hint="eastAsia"/>
          <w:color w:val="000000"/>
        </w:rPr>
        <w:t>）包括木材、布料、纸张、橡胶以及塑料等的固体可燃材料的火灾，可采用水冷却法，但对珍贵科研档案应使用干粉灭火剂灭火。（</w:t>
      </w:r>
      <w:r w:rsidRPr="007C79DA">
        <w:rPr>
          <w:rFonts w:cs="Arial"/>
          <w:color w:val="000000"/>
        </w:rPr>
        <w:t>2</w:t>
      </w:r>
      <w:r w:rsidRPr="007C79DA">
        <w:rPr>
          <w:rFonts w:cs="Arial" w:hint="eastAsia"/>
          <w:color w:val="000000"/>
        </w:rPr>
        <w:t>）易燃可燃液体、易燃气体和油脂类等化学药品火灾，使用干粉灭火剂将液体火灾扑灭。（</w:t>
      </w:r>
      <w:r w:rsidRPr="007C79DA">
        <w:rPr>
          <w:rFonts w:cs="Arial"/>
          <w:color w:val="000000"/>
        </w:rPr>
        <w:t>3</w:t>
      </w:r>
      <w:r w:rsidRPr="007C79DA">
        <w:rPr>
          <w:rFonts w:cs="Arial" w:hint="eastAsia"/>
          <w:color w:val="000000"/>
        </w:rPr>
        <w:t>）带电电气设备火灾，应切断电源后再灭火，因现场情况及其他原因，不能断电，需要带电灭火时，应使用沙子或干粉灭火器，不能使用泡沫灭火器或水。（</w:t>
      </w:r>
      <w:r w:rsidRPr="007C79DA">
        <w:rPr>
          <w:rFonts w:cs="Arial"/>
          <w:color w:val="000000"/>
        </w:rPr>
        <w:t>4</w:t>
      </w:r>
      <w:r w:rsidRPr="007C79DA">
        <w:rPr>
          <w:rFonts w:cs="Arial" w:hint="eastAsia"/>
          <w:color w:val="000000"/>
        </w:rPr>
        <w:t>）可燃金属，如镁、钠、</w:t>
      </w:r>
      <w:proofErr w:type="gramStart"/>
      <w:r w:rsidRPr="007C79DA">
        <w:rPr>
          <w:rFonts w:cs="Arial" w:hint="eastAsia"/>
          <w:color w:val="000000"/>
        </w:rPr>
        <w:t>钾及其</w:t>
      </w:r>
      <w:proofErr w:type="gramEnd"/>
      <w:r w:rsidRPr="007C79DA">
        <w:rPr>
          <w:rFonts w:cs="Arial" w:hint="eastAsia"/>
          <w:color w:val="000000"/>
        </w:rPr>
        <w:t>合金等火灾，应用特殊的灭火剂，</w:t>
      </w:r>
      <w:proofErr w:type="gramStart"/>
      <w:r w:rsidRPr="007C79DA">
        <w:rPr>
          <w:rFonts w:cs="Arial" w:hint="eastAsia"/>
          <w:color w:val="000000"/>
        </w:rPr>
        <w:t>如干砂或</w:t>
      </w:r>
      <w:proofErr w:type="gramEnd"/>
      <w:r w:rsidRPr="007C79DA">
        <w:rPr>
          <w:rFonts w:cs="Arial" w:hint="eastAsia"/>
          <w:color w:val="000000"/>
        </w:rPr>
        <w:t>干粉灭火器等来灭火。</w:t>
      </w:r>
    </w:p>
    <w:p w14:paraId="518CD6CC"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5</w:t>
      </w:r>
      <w:r w:rsidRPr="007C79DA">
        <w:rPr>
          <w:rFonts w:cs="Arial" w:hint="eastAsia"/>
          <w:color w:val="000000"/>
        </w:rPr>
        <w:t>、依据可能发生的危险化学品事故类别、危害程度级别，划定危险区，对事故现场周边区域进行隔离和疏导；</w:t>
      </w:r>
    </w:p>
    <w:p w14:paraId="23192AB3"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6</w:t>
      </w:r>
      <w:r w:rsidRPr="007C79DA">
        <w:rPr>
          <w:rFonts w:cs="Arial" w:hint="eastAsia"/>
          <w:color w:val="000000"/>
        </w:rPr>
        <w:t>、拨打</w:t>
      </w:r>
      <w:r w:rsidRPr="007C79DA">
        <w:rPr>
          <w:rFonts w:cs="Arial"/>
          <w:color w:val="000000"/>
        </w:rPr>
        <w:t>119</w:t>
      </w:r>
      <w:r w:rsidRPr="007C79DA">
        <w:rPr>
          <w:rFonts w:cs="Arial" w:hint="eastAsia"/>
          <w:color w:val="000000"/>
        </w:rPr>
        <w:t>报警求救，并到明显位置，引导消防车。</w:t>
      </w:r>
    </w:p>
    <w:p w14:paraId="529C0693" w14:textId="22D7BC6A" w:rsidR="008B55A8" w:rsidRPr="007C79DA" w:rsidRDefault="008B55A8" w:rsidP="00034BE6">
      <w:pPr>
        <w:pStyle w:val="a3"/>
        <w:shd w:val="clear" w:color="auto" w:fill="FFFFFF"/>
        <w:spacing w:before="0" w:beforeAutospacing="0" w:after="0" w:afterAutospacing="0" w:line="320" w:lineRule="exact"/>
        <w:ind w:firstLine="200"/>
        <w:rPr>
          <w:rStyle w:val="a4"/>
          <w:rFonts w:ascii="楷体" w:eastAsia="楷体" w:hAnsi="楷体"/>
          <w:color w:val="000000"/>
        </w:rPr>
      </w:pPr>
      <w:r w:rsidRPr="007C79DA">
        <w:rPr>
          <w:rFonts w:ascii="Arial" w:hAnsi="Arial" w:cs="Arial"/>
          <w:color w:val="333333"/>
        </w:rPr>
        <w:t>  </w:t>
      </w:r>
      <w:r w:rsidRPr="007C79DA">
        <w:rPr>
          <w:rStyle w:val="a4"/>
          <w:rFonts w:ascii="楷体" w:eastAsia="楷体" w:hAnsi="楷体" w:cs="Arial" w:hint="eastAsia"/>
          <w:color w:val="000000"/>
        </w:rPr>
        <w:t>（二）实验室爆炸应急处理预案</w:t>
      </w:r>
    </w:p>
    <w:p w14:paraId="46B50760"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1</w:t>
      </w:r>
      <w:r w:rsidRPr="007C79DA">
        <w:rPr>
          <w:rFonts w:cs="Arial" w:hint="eastAsia"/>
          <w:color w:val="000000"/>
        </w:rPr>
        <w:t>、实验室爆炸发生时，实验室负责人或安全员在其认为安全的情况下必需及时切断电源和管道阀门；</w:t>
      </w:r>
    </w:p>
    <w:p w14:paraId="29E8BCC7" w14:textId="65D01AF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2</w:t>
      </w:r>
      <w:r w:rsidRPr="007C79DA">
        <w:rPr>
          <w:rFonts w:cs="Arial" w:hint="eastAsia"/>
          <w:color w:val="000000"/>
        </w:rPr>
        <w:t>、实验室老师安排师生有组织的通过安全出口或用其他方法迅速撤离爆炸现场；第一时间向值班老师、药学院安全员和带班领导（分管领导）汇报。</w:t>
      </w:r>
    </w:p>
    <w:p w14:paraId="496C1285" w14:textId="1EF695D9"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3</w:t>
      </w:r>
      <w:r w:rsidRPr="007C79DA">
        <w:rPr>
          <w:rFonts w:cs="Arial" w:hint="eastAsia"/>
          <w:color w:val="000000"/>
        </w:rPr>
        <w:t>、学院实验室安全工作小组（组长：院长和书记）负责安排抢救工作和人员安置工作。</w:t>
      </w:r>
      <w:r w:rsidRPr="007C79DA">
        <w:rPr>
          <w:rFonts w:cs="Arial"/>
          <w:color w:val="000000"/>
        </w:rPr>
        <w:t> </w:t>
      </w:r>
    </w:p>
    <w:p w14:paraId="520F5C92" w14:textId="77777777" w:rsidR="008B55A8" w:rsidRPr="007C79DA" w:rsidRDefault="008B55A8" w:rsidP="00034BE6">
      <w:pPr>
        <w:pStyle w:val="a3"/>
        <w:shd w:val="clear" w:color="auto" w:fill="FFFFFF"/>
        <w:spacing w:before="0" w:beforeAutospacing="0" w:after="0" w:afterAutospacing="0" w:line="320" w:lineRule="exact"/>
        <w:ind w:firstLine="200"/>
        <w:rPr>
          <w:rStyle w:val="a4"/>
          <w:rFonts w:ascii="楷体" w:eastAsia="楷体" w:hAnsi="楷体"/>
          <w:color w:val="000000"/>
        </w:rPr>
      </w:pPr>
      <w:r w:rsidRPr="007C79DA">
        <w:rPr>
          <w:rStyle w:val="a4"/>
          <w:rFonts w:ascii="楷体" w:eastAsia="楷体" w:hAnsi="楷体" w:cs="Arial" w:hint="eastAsia"/>
          <w:color w:val="000000"/>
        </w:rPr>
        <w:t>（三）实验室中毒应急处理预案</w:t>
      </w:r>
    </w:p>
    <w:p w14:paraId="325F283A"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hint="eastAsia"/>
          <w:color w:val="000000"/>
        </w:rPr>
        <w:t>实验中若感觉咽喉灼痛、嘴唇脱色或发绀，胃部痉挛或恶心呕吐等症状时，则可能是中毒所致。视中毒原因施以下述急救后，立即送医院治疗，不得延误。</w:t>
      </w:r>
    </w:p>
    <w:p w14:paraId="07971516"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1</w:t>
      </w:r>
      <w:r w:rsidRPr="007C79DA">
        <w:rPr>
          <w:rFonts w:cs="Arial" w:hint="eastAsia"/>
          <w:color w:val="000000"/>
        </w:rPr>
        <w:t>、首先将中毒者转移到安全地带，解开领扣，使其呼吸通畅，让中毒者呼吸到新鲜空气；</w:t>
      </w:r>
    </w:p>
    <w:p w14:paraId="4A10A291"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lastRenderedPageBreak/>
        <w:t>2</w:t>
      </w:r>
      <w:r w:rsidRPr="007C79DA">
        <w:rPr>
          <w:rFonts w:cs="Arial" w:hint="eastAsia"/>
          <w:color w:val="000000"/>
        </w:rPr>
        <w:t>、误服毒物中毒者，须立即引吐、洗胃及导泻，患者清醒而又合作，宜饮大量清水引吐，亦可用药物引吐。对</w:t>
      </w:r>
      <w:proofErr w:type="gramStart"/>
      <w:r w:rsidRPr="007C79DA">
        <w:rPr>
          <w:rFonts w:cs="Arial" w:hint="eastAsia"/>
          <w:color w:val="000000"/>
        </w:rPr>
        <w:t>引吐效果</w:t>
      </w:r>
      <w:proofErr w:type="gramEnd"/>
      <w:r w:rsidRPr="007C79DA">
        <w:rPr>
          <w:rFonts w:cs="Arial" w:hint="eastAsia"/>
          <w:color w:val="000000"/>
        </w:rPr>
        <w:t>不好或昏迷者，应立即送医院用胃管洗胃。孕妇应慎用催吐救援。</w:t>
      </w:r>
    </w:p>
    <w:p w14:paraId="7B3969A4"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3</w:t>
      </w:r>
      <w:r w:rsidRPr="007C79DA">
        <w:rPr>
          <w:rFonts w:cs="Arial" w:hint="eastAsia"/>
          <w:color w:val="000000"/>
        </w:rPr>
        <w:t>、重金属盐中毒者，喝一杯含有几克硫酸镁的水溶液，立即就医。不要服催吐药，以免引起危险或使病情复杂化。砷和汞化物中毒者，必须紧急就医。</w:t>
      </w:r>
    </w:p>
    <w:p w14:paraId="6496B807"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4</w:t>
      </w:r>
      <w:r w:rsidRPr="007C79DA">
        <w:rPr>
          <w:rFonts w:cs="Arial" w:hint="eastAsia"/>
          <w:color w:val="000000"/>
        </w:rPr>
        <w:t>、吸入刺激性气体中毒者，应立即将患者转移离开中毒现场，给予</w:t>
      </w:r>
      <w:r w:rsidRPr="007C79DA">
        <w:rPr>
          <w:rFonts w:cs="Arial"/>
          <w:color w:val="000000"/>
        </w:rPr>
        <w:t>2%-5%</w:t>
      </w:r>
      <w:r w:rsidRPr="007C79DA">
        <w:rPr>
          <w:rFonts w:cs="Arial" w:hint="eastAsia"/>
          <w:color w:val="000000"/>
        </w:rPr>
        <w:t>碳酸氢钠溶液雾化吸入、吸氧。气管痉挛者应</w:t>
      </w:r>
      <w:proofErr w:type="gramStart"/>
      <w:r w:rsidRPr="007C79DA">
        <w:rPr>
          <w:rFonts w:cs="Arial" w:hint="eastAsia"/>
          <w:color w:val="000000"/>
        </w:rPr>
        <w:t>酌情给</w:t>
      </w:r>
      <w:proofErr w:type="gramEnd"/>
      <w:r w:rsidRPr="007C79DA">
        <w:rPr>
          <w:rFonts w:cs="Arial" w:hint="eastAsia"/>
          <w:color w:val="000000"/>
        </w:rPr>
        <w:t>解痉挛药物雾化吸入。应急人员一般应配置过滤式防毒面罩、防毒服装、防毒手套、防毒靴等。</w:t>
      </w:r>
    </w:p>
    <w:p w14:paraId="051EE3B3" w14:textId="06C60115"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hint="eastAsia"/>
          <w:color w:val="000000"/>
        </w:rPr>
        <w:t>5、现场人员应第一时间向值班老师（或药学院安全员）和带班领导（分管领导）汇报。</w:t>
      </w:r>
    </w:p>
    <w:p w14:paraId="079E5F60" w14:textId="5E1B2175" w:rsidR="008B55A8" w:rsidRPr="007C79DA" w:rsidRDefault="008B55A8" w:rsidP="00034BE6">
      <w:pPr>
        <w:pStyle w:val="a3"/>
        <w:shd w:val="clear" w:color="auto" w:fill="FFFFFF"/>
        <w:spacing w:before="0" w:beforeAutospacing="0" w:after="0" w:afterAutospacing="0" w:line="320" w:lineRule="exact"/>
        <w:ind w:firstLineChars="200" w:firstLine="480"/>
        <w:rPr>
          <w:rFonts w:ascii="Arial" w:hAnsi="Arial" w:cs="Arial"/>
          <w:color w:val="333333"/>
        </w:rPr>
      </w:pPr>
      <w:r w:rsidRPr="007C79DA">
        <w:rPr>
          <w:rFonts w:cs="Arial"/>
          <w:color w:val="000000"/>
        </w:rPr>
        <w:t>6</w:t>
      </w:r>
      <w:r w:rsidRPr="007C79DA">
        <w:rPr>
          <w:rFonts w:cs="Arial" w:hint="eastAsia"/>
          <w:color w:val="000000"/>
        </w:rPr>
        <w:t>、学院分管领导第一时间赶赴现场，参与救治工作和人员安置工作。</w:t>
      </w:r>
      <w:r w:rsidRPr="007C79DA">
        <w:rPr>
          <w:rFonts w:ascii="Arial" w:hAnsi="Arial" w:cs="Arial"/>
          <w:color w:val="333333"/>
        </w:rPr>
        <w:t>  </w:t>
      </w:r>
    </w:p>
    <w:p w14:paraId="61BD887D" w14:textId="77777777" w:rsidR="008B55A8" w:rsidRPr="007C79DA" w:rsidRDefault="008B55A8" w:rsidP="00034BE6">
      <w:pPr>
        <w:pStyle w:val="a3"/>
        <w:shd w:val="clear" w:color="auto" w:fill="FFFFFF"/>
        <w:spacing w:before="0" w:beforeAutospacing="0" w:after="0" w:afterAutospacing="0" w:line="320" w:lineRule="exact"/>
        <w:ind w:firstLine="200"/>
        <w:rPr>
          <w:rStyle w:val="a4"/>
          <w:rFonts w:ascii="楷体" w:eastAsia="楷体" w:hAnsi="楷体"/>
          <w:color w:val="000000"/>
        </w:rPr>
      </w:pPr>
      <w:r w:rsidRPr="007C79DA">
        <w:rPr>
          <w:rStyle w:val="a4"/>
          <w:rFonts w:ascii="楷体" w:eastAsia="楷体" w:hAnsi="楷体" w:cs="Arial" w:hint="eastAsia"/>
          <w:color w:val="000000"/>
        </w:rPr>
        <w:t>（四）实验室触电应急处理预案</w:t>
      </w:r>
    </w:p>
    <w:p w14:paraId="3F2A2077"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1</w:t>
      </w:r>
      <w:r w:rsidRPr="007C79DA">
        <w:rPr>
          <w:rFonts w:cs="Arial" w:hint="eastAsia"/>
          <w:color w:val="000000"/>
        </w:rPr>
        <w:t>、触电急救的原则是在现场采取积极措施保护伤员生命。</w:t>
      </w:r>
    </w:p>
    <w:p w14:paraId="4E2C5523"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2</w:t>
      </w:r>
      <w:r w:rsidRPr="007C79DA">
        <w:rPr>
          <w:rFonts w:cs="Arial" w:hint="eastAsia"/>
          <w:color w:val="000000"/>
        </w:rPr>
        <w:t>、触电急救，首先要使触电者迅速脱离电源，越快越好，触电者未脱离电源前，救护人员不准用手直接触及伤员。使伤者脱离电源方法：⑴切断电源开关；⑵若电源开关较远，可用干燥的木橇，竹竿等挑开触电者身上的电线或带电设备；⑶可用几层干燥的衣服将手包住，或者站在干燥的木板上，拉触电者的衣服，使其脱离电源；</w:t>
      </w:r>
    </w:p>
    <w:p w14:paraId="15CB0CBD"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3</w:t>
      </w:r>
      <w:r w:rsidRPr="007C79DA">
        <w:rPr>
          <w:rFonts w:cs="Arial" w:hint="eastAsia"/>
          <w:color w:val="000000"/>
        </w:rPr>
        <w:t>、触电者脱离电源后，应视其神志是否清醒，神志清醒者，应使其就地躺平，严密观察，暂时不要站立或走动；如神志不清，应就地仰面躺平，且确保气道通畅，并于</w:t>
      </w:r>
      <w:r w:rsidRPr="007C79DA">
        <w:rPr>
          <w:rFonts w:cs="Arial"/>
          <w:color w:val="000000"/>
        </w:rPr>
        <w:t>5</w:t>
      </w:r>
      <w:r w:rsidRPr="007C79DA">
        <w:rPr>
          <w:rFonts w:cs="Arial" w:hint="eastAsia"/>
          <w:color w:val="000000"/>
        </w:rPr>
        <w:t>秒时间间隔呼叫伤员或轻拍其肩膀，以判定伤员是否意识丧失。禁止摇动伤员头部呼叫伤员。</w:t>
      </w:r>
    </w:p>
    <w:p w14:paraId="29B46D27"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4</w:t>
      </w:r>
      <w:r w:rsidRPr="007C79DA">
        <w:rPr>
          <w:rFonts w:cs="Arial" w:hint="eastAsia"/>
          <w:color w:val="000000"/>
        </w:rPr>
        <w:t>、抢救的伤员应立即就地坚持用人工肺复苏法正确抢救，并设法联系120安排就近医院接替救治。</w:t>
      </w:r>
    </w:p>
    <w:p w14:paraId="09CC3761"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hint="eastAsia"/>
          <w:color w:val="000000"/>
        </w:rPr>
        <w:t>5、现场人员应第一时间向值班老师（或药学院安全员陈晶磊）和带班领导（分管领导）汇报。</w:t>
      </w:r>
    </w:p>
    <w:p w14:paraId="7F098C16" w14:textId="363A2EFA"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6</w:t>
      </w:r>
      <w:r w:rsidRPr="007C79DA">
        <w:rPr>
          <w:rFonts w:cs="Arial" w:hint="eastAsia"/>
          <w:color w:val="000000"/>
        </w:rPr>
        <w:t>、学院分管领导第一时间赶赴现场，参与救治工作和人员安置工作。</w:t>
      </w:r>
      <w:r w:rsidRPr="007C79DA">
        <w:rPr>
          <w:rFonts w:cs="Arial"/>
          <w:color w:val="000000"/>
        </w:rPr>
        <w:t>  </w:t>
      </w:r>
    </w:p>
    <w:p w14:paraId="2C502D97" w14:textId="77777777" w:rsidR="008B55A8" w:rsidRPr="007C79DA" w:rsidRDefault="008B55A8" w:rsidP="00034BE6">
      <w:pPr>
        <w:pStyle w:val="a3"/>
        <w:shd w:val="clear" w:color="auto" w:fill="FFFFFF"/>
        <w:spacing w:before="0" w:beforeAutospacing="0" w:after="0" w:afterAutospacing="0" w:line="320" w:lineRule="exact"/>
        <w:ind w:firstLine="200"/>
        <w:rPr>
          <w:rStyle w:val="a4"/>
          <w:rFonts w:ascii="楷体" w:eastAsia="楷体" w:hAnsi="楷体"/>
          <w:color w:val="000000"/>
        </w:rPr>
      </w:pPr>
      <w:r w:rsidRPr="007C79DA">
        <w:rPr>
          <w:rStyle w:val="a4"/>
          <w:rFonts w:ascii="楷体" w:eastAsia="楷体" w:hAnsi="楷体" w:cs="Arial" w:hint="eastAsia"/>
          <w:color w:val="000000"/>
        </w:rPr>
        <w:t>（五）实验室化学灼伤应急处理预案</w:t>
      </w:r>
    </w:p>
    <w:p w14:paraId="1AF1CE9A"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1</w:t>
      </w:r>
      <w:r w:rsidRPr="007C79DA">
        <w:rPr>
          <w:rFonts w:cs="Arial" w:hint="eastAsia"/>
          <w:color w:val="000000"/>
        </w:rPr>
        <w:t>、强酸、强碱及其它一些化学物质，具有强烈的刺激性和腐蚀作用，发生这些化学灼伤时，应用大量流动清水冲洗，再分别用低浓度的（</w:t>
      </w:r>
      <w:r w:rsidRPr="007C79DA">
        <w:rPr>
          <w:rFonts w:cs="Arial"/>
          <w:color w:val="000000"/>
        </w:rPr>
        <w:t>2%-5%</w:t>
      </w:r>
      <w:r w:rsidRPr="007C79DA">
        <w:rPr>
          <w:rFonts w:cs="Arial" w:hint="eastAsia"/>
          <w:color w:val="000000"/>
        </w:rPr>
        <w:t>）弱碱（强酸引起的）、弱酸（强碱引起的）进行中和。处理后，再依据情况而定，作下一步处理。</w:t>
      </w:r>
    </w:p>
    <w:p w14:paraId="498FAE21" w14:textId="77777777"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2</w:t>
      </w:r>
      <w:r w:rsidRPr="007C79DA">
        <w:rPr>
          <w:rFonts w:cs="Arial" w:hint="eastAsia"/>
          <w:color w:val="000000"/>
        </w:rPr>
        <w:t>、溅入眼内时，在现场立即就近用大量清水或生理盐水彻底冲洗。每一实验室楼层内备有专用洗眼水龙头。冲洗时，眼睛置于水龙头上方，水向上冲洗眼睛冲洗，时间应不少于</w:t>
      </w:r>
      <w:r w:rsidRPr="007C79DA">
        <w:rPr>
          <w:rFonts w:cs="Arial"/>
          <w:color w:val="000000"/>
        </w:rPr>
        <w:t>15</w:t>
      </w:r>
      <w:r w:rsidRPr="007C79DA">
        <w:rPr>
          <w:rFonts w:cs="Arial" w:hint="eastAsia"/>
          <w:color w:val="000000"/>
        </w:rPr>
        <w:t>分钟，切不可因疼痛而紧闭眼睛。处理后，再送眼科医院治疗。</w:t>
      </w:r>
    </w:p>
    <w:p w14:paraId="28180D11" w14:textId="75243A73" w:rsidR="008B55A8"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hint="eastAsia"/>
          <w:color w:val="000000"/>
        </w:rPr>
        <w:t>5、现场人员应第一时间向值班老师（或药学院安全员）和带班领导（分管领导）汇报。</w:t>
      </w:r>
    </w:p>
    <w:p w14:paraId="2E8E657F" w14:textId="0616EA22" w:rsidR="00F87FE0" w:rsidRPr="007C79DA" w:rsidRDefault="008B55A8" w:rsidP="00034BE6">
      <w:pPr>
        <w:pStyle w:val="a3"/>
        <w:shd w:val="clear" w:color="auto" w:fill="FFFFFF"/>
        <w:spacing w:before="0" w:beforeAutospacing="0" w:after="0" w:afterAutospacing="0" w:line="320" w:lineRule="exact"/>
        <w:ind w:firstLineChars="200" w:firstLine="480"/>
        <w:rPr>
          <w:rFonts w:cs="Arial"/>
          <w:color w:val="000000"/>
        </w:rPr>
      </w:pPr>
      <w:r w:rsidRPr="007C79DA">
        <w:rPr>
          <w:rFonts w:cs="Arial"/>
          <w:color w:val="000000"/>
        </w:rPr>
        <w:t>6</w:t>
      </w:r>
      <w:r w:rsidRPr="007C79DA">
        <w:rPr>
          <w:rFonts w:cs="Arial" w:hint="eastAsia"/>
          <w:color w:val="000000"/>
        </w:rPr>
        <w:t>、学院分管领导第一时间赶赴现场，参与救治工作和人员安置工作。</w:t>
      </w:r>
    </w:p>
    <w:p w14:paraId="588BD0F0" w14:textId="5C0031AD" w:rsidR="00522927" w:rsidRDefault="00F87FE0" w:rsidP="00034BE6">
      <w:pPr>
        <w:pStyle w:val="a3"/>
        <w:shd w:val="clear" w:color="auto" w:fill="FFFFFF"/>
        <w:spacing w:before="0" w:beforeAutospacing="0" w:after="0" w:afterAutospacing="0" w:line="320" w:lineRule="exact"/>
        <w:ind w:firstLine="200"/>
        <w:rPr>
          <w:rStyle w:val="a4"/>
          <w:rFonts w:ascii="楷体" w:eastAsia="楷体" w:hAnsi="楷体" w:cs="Arial"/>
          <w:color w:val="000000"/>
        </w:rPr>
      </w:pPr>
      <w:r w:rsidRPr="007C79DA">
        <w:rPr>
          <w:rStyle w:val="a4"/>
          <w:rFonts w:ascii="楷体" w:eastAsia="楷体" w:hAnsi="楷体" w:cs="Arial" w:hint="eastAsia"/>
          <w:color w:val="000000"/>
        </w:rPr>
        <w:t>（六）实验室化学品应急</w:t>
      </w:r>
      <w:r w:rsidR="0037157C" w:rsidRPr="007C79DA">
        <w:rPr>
          <w:rStyle w:val="a4"/>
          <w:rFonts w:ascii="楷体" w:eastAsia="楷体" w:hAnsi="楷体" w:cs="Arial" w:hint="eastAsia"/>
          <w:color w:val="000000"/>
        </w:rPr>
        <w:t>处置方案参照</w:t>
      </w:r>
      <w:r w:rsidR="00B71E92" w:rsidRPr="007C79DA">
        <w:rPr>
          <w:rStyle w:val="a4"/>
          <w:rFonts w:ascii="楷体" w:eastAsia="楷体" w:hAnsi="楷体" w:cs="Arial" w:hint="eastAsia"/>
          <w:color w:val="000000"/>
        </w:rPr>
        <w:t>该化学品</w:t>
      </w:r>
      <w:r w:rsidRPr="007C79DA">
        <w:rPr>
          <w:rStyle w:val="a4"/>
          <w:rFonts w:ascii="楷体" w:eastAsia="楷体" w:hAnsi="楷体" w:cs="Arial" w:hint="eastAsia"/>
          <w:color w:val="000000"/>
        </w:rPr>
        <w:t>M</w:t>
      </w:r>
      <w:r w:rsidRPr="007C79DA">
        <w:rPr>
          <w:rStyle w:val="a4"/>
          <w:rFonts w:ascii="楷体" w:eastAsia="楷体" w:hAnsi="楷体" w:cs="Arial"/>
          <w:color w:val="000000"/>
        </w:rPr>
        <w:t>SDS</w:t>
      </w:r>
    </w:p>
    <w:p w14:paraId="6792A555" w14:textId="78670A88" w:rsidR="00034BE6" w:rsidRPr="00034BE6" w:rsidRDefault="00034BE6" w:rsidP="00034BE6">
      <w:pPr>
        <w:pStyle w:val="a3"/>
        <w:shd w:val="clear" w:color="auto" w:fill="FFFFFF"/>
        <w:spacing w:before="0" w:beforeAutospacing="0" w:after="0" w:afterAutospacing="0" w:line="320" w:lineRule="exact"/>
        <w:ind w:firstLineChars="400" w:firstLine="964"/>
        <w:rPr>
          <w:rStyle w:val="a4"/>
          <w:rFonts w:ascii="楷体" w:eastAsia="楷体" w:hAnsi="楷体" w:cs="Arial"/>
          <w:color w:val="FF0000"/>
          <w:highlight w:val="yellow"/>
        </w:rPr>
      </w:pPr>
      <w:r w:rsidRPr="00034BE6">
        <w:rPr>
          <w:rStyle w:val="a4"/>
          <w:rFonts w:ascii="楷体" w:eastAsia="楷体" w:hAnsi="楷体" w:cs="Arial" w:hint="eastAsia"/>
          <w:color w:val="FF0000"/>
          <w:highlight w:val="yellow"/>
        </w:rPr>
        <w:t>其他</w:t>
      </w:r>
      <w:r>
        <w:rPr>
          <w:rStyle w:val="a4"/>
          <w:rFonts w:ascii="楷体" w:eastAsia="楷体" w:hAnsi="楷体" w:cs="Arial" w:hint="eastAsia"/>
          <w:color w:val="FF0000"/>
          <w:highlight w:val="yellow"/>
        </w:rPr>
        <w:t>事项内容，</w:t>
      </w:r>
      <w:r w:rsidRPr="00034BE6">
        <w:rPr>
          <w:rStyle w:val="a4"/>
          <w:rFonts w:ascii="楷体" w:eastAsia="楷体" w:hAnsi="楷体" w:cs="Arial" w:hint="eastAsia"/>
          <w:color w:val="FF0000"/>
          <w:highlight w:val="yellow"/>
        </w:rPr>
        <w:t>可</w:t>
      </w:r>
      <w:r w:rsidRPr="00034BE6">
        <w:rPr>
          <w:rStyle w:val="a4"/>
          <w:rFonts w:ascii="楷体" w:eastAsia="楷体" w:hAnsi="楷体" w:cs="Arial"/>
          <w:color w:val="FF0000"/>
          <w:highlight w:val="yellow"/>
        </w:rPr>
        <w:t>根据</w:t>
      </w:r>
      <w:r w:rsidRPr="00034BE6">
        <w:rPr>
          <w:rStyle w:val="a4"/>
          <w:rFonts w:ascii="楷体" w:eastAsia="楷体" w:hAnsi="楷体" w:cs="Arial"/>
          <w:color w:val="FF0000"/>
          <w:highlight w:val="yellow"/>
        </w:rPr>
        <w:t>课题组</w:t>
      </w:r>
      <w:r w:rsidRPr="00034BE6">
        <w:rPr>
          <w:rStyle w:val="a4"/>
          <w:rFonts w:ascii="楷体" w:eastAsia="楷体" w:hAnsi="楷体" w:cs="Arial"/>
          <w:color w:val="FF0000"/>
          <w:highlight w:val="yellow"/>
        </w:rPr>
        <w:t>危险源</w:t>
      </w:r>
      <w:r w:rsidRPr="00034BE6">
        <w:rPr>
          <w:rStyle w:val="a4"/>
          <w:rFonts w:ascii="楷体" w:eastAsia="楷体" w:hAnsi="楷体" w:cs="Arial" w:hint="eastAsia"/>
          <w:color w:val="FF0000"/>
          <w:highlight w:val="yellow"/>
        </w:rPr>
        <w:t>情况，自行增补完善。</w:t>
      </w:r>
    </w:p>
    <w:sectPr w:rsidR="00034BE6" w:rsidRPr="00034B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487B" w14:textId="77777777" w:rsidR="00880975" w:rsidRDefault="00880975" w:rsidP="005414EA">
      <w:r>
        <w:separator/>
      </w:r>
    </w:p>
  </w:endnote>
  <w:endnote w:type="continuationSeparator" w:id="0">
    <w:p w14:paraId="6B70EC56" w14:textId="77777777" w:rsidR="00880975" w:rsidRDefault="00880975" w:rsidP="0054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22B4" w14:textId="77777777" w:rsidR="00880975" w:rsidRDefault="00880975" w:rsidP="005414EA">
      <w:r>
        <w:separator/>
      </w:r>
    </w:p>
  </w:footnote>
  <w:footnote w:type="continuationSeparator" w:id="0">
    <w:p w14:paraId="13624656" w14:textId="77777777" w:rsidR="00880975" w:rsidRDefault="00880975" w:rsidP="00541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76798"/>
    <w:multiLevelType w:val="hybridMultilevel"/>
    <w:tmpl w:val="16809C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A8"/>
    <w:rsid w:val="00034BE6"/>
    <w:rsid w:val="001A31E9"/>
    <w:rsid w:val="001D1F6F"/>
    <w:rsid w:val="0037157C"/>
    <w:rsid w:val="003A6782"/>
    <w:rsid w:val="0048128B"/>
    <w:rsid w:val="00522927"/>
    <w:rsid w:val="005414EA"/>
    <w:rsid w:val="007C79DA"/>
    <w:rsid w:val="00880975"/>
    <w:rsid w:val="008B55A8"/>
    <w:rsid w:val="00A70D46"/>
    <w:rsid w:val="00B71E92"/>
    <w:rsid w:val="00BD057A"/>
    <w:rsid w:val="00BE0B66"/>
    <w:rsid w:val="00E73101"/>
    <w:rsid w:val="00F8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6C31B"/>
  <w15:chartTrackingRefBased/>
  <w15:docId w15:val="{2495DDED-D398-44F5-9765-0AB8A285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5A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B55A8"/>
    <w:rPr>
      <w:b/>
      <w:bCs/>
    </w:rPr>
  </w:style>
  <w:style w:type="paragraph" w:styleId="a5">
    <w:name w:val="header"/>
    <w:basedOn w:val="a"/>
    <w:link w:val="a6"/>
    <w:uiPriority w:val="99"/>
    <w:unhideWhenUsed/>
    <w:rsid w:val="005414E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414EA"/>
    <w:rPr>
      <w:sz w:val="18"/>
      <w:szCs w:val="18"/>
    </w:rPr>
  </w:style>
  <w:style w:type="paragraph" w:styleId="a7">
    <w:name w:val="footer"/>
    <w:basedOn w:val="a"/>
    <w:link w:val="a8"/>
    <w:uiPriority w:val="99"/>
    <w:unhideWhenUsed/>
    <w:rsid w:val="005414EA"/>
    <w:pPr>
      <w:tabs>
        <w:tab w:val="center" w:pos="4153"/>
        <w:tab w:val="right" w:pos="8306"/>
      </w:tabs>
      <w:snapToGrid w:val="0"/>
      <w:jc w:val="left"/>
    </w:pPr>
    <w:rPr>
      <w:sz w:val="18"/>
      <w:szCs w:val="18"/>
    </w:rPr>
  </w:style>
  <w:style w:type="character" w:customStyle="1" w:styleId="a8">
    <w:name w:val="页脚 字符"/>
    <w:basedOn w:val="a0"/>
    <w:link w:val="a7"/>
    <w:uiPriority w:val="99"/>
    <w:rsid w:val="005414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小波</dc:creator>
  <cp:keywords/>
  <dc:description/>
  <cp:lastModifiedBy>黄 小波</cp:lastModifiedBy>
  <cp:revision>4</cp:revision>
  <cp:lastPrinted>2021-10-27T02:43:00Z</cp:lastPrinted>
  <dcterms:created xsi:type="dcterms:W3CDTF">2022-01-15T06:07:00Z</dcterms:created>
  <dcterms:modified xsi:type="dcterms:W3CDTF">2022-01-15T06:12:00Z</dcterms:modified>
</cp:coreProperties>
</file>