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7F" w:rsidRPr="006217CC" w:rsidRDefault="006217CC" w:rsidP="006217CC">
      <w:pPr>
        <w:jc w:val="center"/>
        <w:rPr>
          <w:b/>
          <w:sz w:val="30"/>
          <w:szCs w:val="30"/>
        </w:rPr>
      </w:pPr>
      <w:r w:rsidRPr="006217CC">
        <w:rPr>
          <w:rFonts w:hint="eastAsia"/>
          <w:b/>
          <w:sz w:val="30"/>
          <w:szCs w:val="30"/>
        </w:rPr>
        <w:t>基层</w:t>
      </w:r>
      <w:r w:rsidRPr="006217CC">
        <w:rPr>
          <w:b/>
          <w:sz w:val="30"/>
          <w:szCs w:val="30"/>
        </w:rPr>
        <w:t>研究生招生单位各博士招生选拔方式</w:t>
      </w:r>
      <w:r w:rsidR="00E91DB5">
        <w:rPr>
          <w:rFonts w:hint="eastAsia"/>
          <w:b/>
          <w:sz w:val="30"/>
          <w:szCs w:val="30"/>
        </w:rPr>
        <w:t>拟</w:t>
      </w:r>
      <w:r w:rsidRPr="006217CC">
        <w:rPr>
          <w:b/>
          <w:sz w:val="30"/>
          <w:szCs w:val="30"/>
        </w:rPr>
        <w:t>招生计划数</w:t>
      </w:r>
    </w:p>
    <w:tbl>
      <w:tblPr>
        <w:tblW w:w="7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1797"/>
      </w:tblGrid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spacing w:line="38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申请考核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制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政治与公共管理学院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东吴商学院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王健法学院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传媒学院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金融工程研究中心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6217CC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能源学院、能源创新研究院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沙钢钢铁学院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材料与化学化工学部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6217CC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功能纳米与</w:t>
            </w:r>
            <w:proofErr w:type="gramStart"/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软物质</w:t>
            </w:r>
            <w:proofErr w:type="gramEnd"/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研究院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电子信息学院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轨道交通学院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纺织与服装工程学院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金螳螂建筑学院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医学部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6217CC">
            <w:pPr>
              <w:widowControl/>
              <w:spacing w:line="380" w:lineRule="exact"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放射</w:t>
            </w:r>
            <w:proofErr w:type="gramStart"/>
            <w:r w:rsidRPr="00BE512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医学</w:t>
            </w:r>
            <w:r w:rsidRPr="006217C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国重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B84FB9" w:rsidRPr="00BE5126" w:rsidRDefault="00B84FB9" w:rsidP="0035689A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35689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35689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附儿院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附一院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附二院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附三院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84FB9" w:rsidRPr="00BE5126" w:rsidTr="00B84FB9">
        <w:trPr>
          <w:trHeight w:val="420"/>
          <w:jc w:val="center"/>
        </w:trPr>
        <w:tc>
          <w:tcPr>
            <w:tcW w:w="4106" w:type="dxa"/>
            <w:shd w:val="clear" w:color="auto" w:fill="auto"/>
            <w:vAlign w:val="center"/>
            <w:hideMark/>
          </w:tcPr>
          <w:p w:rsidR="00B84FB9" w:rsidRPr="00BE5126" w:rsidRDefault="00B84FB9" w:rsidP="00BE5126">
            <w:pPr>
              <w:widowControl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:rsidR="00B84FB9" w:rsidRPr="00BE5126" w:rsidRDefault="00B84FB9" w:rsidP="00BE512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BE512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BE5126" w:rsidRDefault="00BE5126"/>
    <w:sectPr w:rsidR="00BE5126" w:rsidSect="006217CC">
      <w:pgSz w:w="11906" w:h="16838"/>
      <w:pgMar w:top="107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26"/>
    <w:rsid w:val="00270286"/>
    <w:rsid w:val="0058487F"/>
    <w:rsid w:val="006217CC"/>
    <w:rsid w:val="00B84FB9"/>
    <w:rsid w:val="00BE5126"/>
    <w:rsid w:val="00E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5856D-FF27-47CA-8B5F-7270C39F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2018-10-30T06:50:00Z</cp:lastPrinted>
  <dcterms:created xsi:type="dcterms:W3CDTF">2018-10-30T06:50:00Z</dcterms:created>
  <dcterms:modified xsi:type="dcterms:W3CDTF">2018-10-30T06:56:00Z</dcterms:modified>
</cp:coreProperties>
</file>