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adjustRightInd w:val="0"/>
        <w:snapToGrid w:val="0"/>
        <w:spacing w:line="276" w:lineRule="auto"/>
        <w:ind w:firstLine="2530" w:firstLineChars="90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植物腊叶标本的制作</w:t>
      </w:r>
    </w:p>
    <w:p>
      <w:pPr>
        <w:adjustRightInd w:val="0"/>
        <w:snapToGrid w:val="0"/>
        <w:spacing w:line="276" w:lineRule="auto"/>
        <w:ind w:left="210" w:hanging="210" w:hangingChars="100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line="276" w:lineRule="auto"/>
        <w:ind w:left="210" w:hanging="210" w:hangingChars="100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line="293" w:lineRule="auto"/>
        <w:ind w:firstLine="422" w:firstLineChars="200"/>
        <w:rPr>
          <w:rFonts w:ascii="Times New Roman" w:hAnsi="Times New Roman"/>
          <w:b/>
          <w:kern w:val="0"/>
          <w:szCs w:val="21"/>
        </w:rPr>
      </w:pPr>
      <w:r>
        <w:rPr>
          <w:rFonts w:ascii="Times New Roman" w:hAnsi="Times New Roman"/>
          <w:b/>
          <w:kern w:val="0"/>
          <w:szCs w:val="21"/>
        </w:rPr>
        <w:t>一、实验目的</w:t>
      </w:r>
    </w:p>
    <w:p>
      <w:pPr>
        <w:adjustRightInd w:val="0"/>
        <w:snapToGrid w:val="0"/>
        <w:spacing w:line="293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1.学习制作植物腊叶标本的相关知识，增加热爱自然、热爱传统文化的情感，培养合理利用环境资源、保护生态环境的意识；</w:t>
      </w:r>
    </w:p>
    <w:p>
      <w:pPr>
        <w:pStyle w:val="11"/>
        <w:adjustRightInd w:val="0"/>
        <w:snapToGrid w:val="0"/>
        <w:spacing w:line="293" w:lineRule="auto"/>
        <w:jc w:val="left"/>
      </w:pPr>
      <w:r>
        <w:t>2.学习寻找、选取和采集植物标本，掌握采集植物标本的一般方法，提升观察能力和分析思辨的能力；</w:t>
      </w:r>
    </w:p>
    <w:p>
      <w:pPr>
        <w:pStyle w:val="11"/>
        <w:adjustRightInd w:val="0"/>
        <w:snapToGrid w:val="0"/>
        <w:spacing w:line="293" w:lineRule="auto"/>
        <w:ind w:firstLineChars="0"/>
        <w:jc w:val="left"/>
        <w:rPr>
          <w:b/>
          <w:bCs/>
        </w:rPr>
      </w:pPr>
      <w:r>
        <w:t>3.学习制作植物腊叶标本，认识植物特性，培养动手能力和实践技能，提高学生实践操作技能；了解植物腊叶标本的保存方法。为今后深入学习相关</w:t>
      </w:r>
      <w:r>
        <w:rPr>
          <w:kern w:val="0"/>
        </w:rPr>
        <w:t>资源调查和科学研究等创新性思维和方法奠定基础。</w:t>
      </w:r>
    </w:p>
    <w:p>
      <w:pPr>
        <w:adjustRightInd w:val="0"/>
        <w:snapToGrid w:val="0"/>
        <w:spacing w:beforeLines="25" w:line="293" w:lineRule="auto"/>
        <w:ind w:firstLine="422" w:firstLineChars="200"/>
        <w:rPr>
          <w:rFonts w:ascii="Times New Roman" w:hAnsi="Times New Roman"/>
          <w:b/>
          <w:kern w:val="0"/>
          <w:szCs w:val="21"/>
        </w:rPr>
      </w:pPr>
      <w:r>
        <w:rPr>
          <w:rFonts w:ascii="Times New Roman" w:hAnsi="Times New Roman"/>
          <w:b/>
          <w:kern w:val="0"/>
          <w:szCs w:val="21"/>
        </w:rPr>
        <w:t>二、实验意义及要求</w:t>
      </w:r>
    </w:p>
    <w:p>
      <w:pPr>
        <w:adjustRightInd w:val="0"/>
        <w:snapToGrid w:val="0"/>
        <w:spacing w:line="293" w:lineRule="auto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  <w:u w:val="single"/>
        </w:rPr>
        <w:t>植物标本</w:t>
      </w:r>
      <w:r>
        <w:rPr>
          <w:rFonts w:ascii="Times New Roman" w:hAnsi="Times New Roman"/>
          <w:kern w:val="0"/>
          <w:szCs w:val="21"/>
        </w:rPr>
        <w:t>是指经特定加工程序后，仍能反映该种植物基本特征、可以长期保存的整株植物或植物体的一部分。植物标本是植物分类的物质基础，是植物鉴别重要的对照品，采集与制作标本是进行资源调查、科研、教学及学术交流等不可缺少的技能和环节。</w:t>
      </w:r>
    </w:p>
    <w:p>
      <w:pPr>
        <w:adjustRightInd w:val="0"/>
        <w:snapToGrid w:val="0"/>
        <w:spacing w:line="293" w:lineRule="auto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植物标本可分为腊叶标本、浸指标本、实体原型标本、原色标本、种子标本、生态标本等。腊叶标本的采集制作，是其他形式不可代替的实物资料，也是生动有趣的实践性教学活动。</w:t>
      </w:r>
      <w:r>
        <w:rPr>
          <w:rFonts w:ascii="Times New Roman" w:hAnsi="Times New Roman"/>
          <w:szCs w:val="21"/>
        </w:rPr>
        <w:t>中药大多数来自天然植物，药用植物腊叶</w:t>
      </w:r>
      <w:r>
        <w:rPr>
          <w:rStyle w:val="8"/>
          <w:rFonts w:ascii="Times New Roman" w:hAnsi="Times New Roman"/>
          <w:i w:val="0"/>
          <w:szCs w:val="21"/>
        </w:rPr>
        <w:t>标本制作</w:t>
      </w:r>
      <w:r>
        <w:rPr>
          <w:rFonts w:ascii="Times New Roman" w:hAnsi="Times New Roman"/>
          <w:szCs w:val="21"/>
        </w:rPr>
        <w:t>是中药学专业必修课“中药鉴定学”的基本技术。因此，制作植物标本还有利于普及中药知识，弘扬中华文化。</w:t>
      </w:r>
    </w:p>
    <w:p>
      <w:pPr>
        <w:widowControl/>
        <w:adjustRightInd w:val="0"/>
        <w:snapToGrid w:val="0"/>
        <w:spacing w:line="293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下面以种子植物标本的采集与制作方法为例，介绍植物腊叶标本的制作方法。</w:t>
      </w:r>
    </w:p>
    <w:p>
      <w:pPr>
        <w:widowControl/>
        <w:adjustRightInd w:val="0"/>
        <w:snapToGrid w:val="0"/>
        <w:spacing w:beforeLines="25" w:line="293" w:lineRule="auto"/>
        <w:ind w:firstLine="422" w:firstLineChars="200"/>
        <w:jc w:val="left"/>
        <w:rPr>
          <w:rFonts w:ascii="Times New Roman" w:hAnsi="Times New Roman"/>
          <w:b/>
          <w:kern w:val="0"/>
          <w:szCs w:val="21"/>
        </w:rPr>
      </w:pPr>
      <w:r>
        <w:rPr>
          <w:rFonts w:ascii="Times New Roman" w:hAnsi="Times New Roman"/>
          <w:b/>
          <w:bCs/>
          <w:kern w:val="0"/>
          <w:szCs w:val="21"/>
        </w:rPr>
        <w:t>（一）植物标本的采集</w:t>
      </w:r>
    </w:p>
    <w:p>
      <w:pPr>
        <w:widowControl/>
        <w:adjustRightInd w:val="0"/>
        <w:snapToGrid w:val="0"/>
        <w:spacing w:line="293" w:lineRule="auto"/>
        <w:ind w:firstLine="422" w:firstLineChars="200"/>
        <w:jc w:val="left"/>
        <w:rPr>
          <w:rFonts w:ascii="Times New Roman" w:hAnsi="Times New Roman"/>
          <w:b/>
          <w:kern w:val="0"/>
          <w:szCs w:val="21"/>
        </w:rPr>
      </w:pPr>
      <w:r>
        <w:rPr>
          <w:rFonts w:ascii="Times New Roman" w:hAnsi="Times New Roman"/>
          <w:b/>
          <w:bCs/>
          <w:kern w:val="0"/>
          <w:szCs w:val="21"/>
        </w:rPr>
        <w:t>1. 采集的用品准备</w:t>
      </w:r>
    </w:p>
    <w:p>
      <w:pPr>
        <w:widowControl/>
        <w:adjustRightInd w:val="0"/>
        <w:snapToGrid w:val="0"/>
        <w:spacing w:line="293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除采集前收集有关采集地的自然环境、社会状况的资料，并周密安排采集工作外，应准备好以下用品：</w:t>
      </w:r>
    </w:p>
    <w:p>
      <w:pPr>
        <w:widowControl/>
        <w:adjustRightInd w:val="0"/>
        <w:snapToGrid w:val="0"/>
        <w:spacing w:line="293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标本夹（45cm×30cm方格木板2块，配以绑绳）、标本纸（吸水性强的报纸若干，折成略小于标本夹大小，3～5张一叠）、空白的带孔的标本挂签（详见表1）及挂绳若干、采集袋（塑料自封袋）、挖掘铲、枝剪、手套、铅笔、记录本、望远镜、地形图、手机（含照相、测海拔、定位等功能）。</w:t>
      </w:r>
    </w:p>
    <w:p>
      <w:pPr>
        <w:widowControl/>
        <w:adjustRightInd w:val="0"/>
        <w:snapToGrid w:val="0"/>
        <w:spacing w:line="276" w:lineRule="auto"/>
        <w:ind w:firstLine="420" w:firstLineChars="200"/>
        <w:jc w:val="center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bCs/>
          <w:kern w:val="0"/>
          <w:szCs w:val="21"/>
        </w:rPr>
        <w:t>表1 植物标本挂签</w:t>
      </w:r>
    </w:p>
    <w:tbl>
      <w:tblPr>
        <w:tblStyle w:val="6"/>
        <w:tblpPr w:leftFromText="45" w:rightFromText="45" w:vertAnchor="text" w:tblpXSpec="center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34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采集号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采集时间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采集者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采集地点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海拔高度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line="276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</w:p>
    <w:p>
      <w:pPr>
        <w:widowControl/>
        <w:adjustRightInd w:val="0"/>
        <w:snapToGrid w:val="0"/>
        <w:spacing w:line="276" w:lineRule="auto"/>
        <w:ind w:firstLine="422" w:firstLineChars="200"/>
        <w:jc w:val="left"/>
        <w:rPr>
          <w:rFonts w:ascii="Times New Roman" w:hAnsi="Times New Roman"/>
          <w:b/>
          <w:bCs/>
          <w:kern w:val="0"/>
          <w:szCs w:val="21"/>
        </w:rPr>
      </w:pPr>
    </w:p>
    <w:p>
      <w:pPr>
        <w:widowControl/>
        <w:adjustRightInd w:val="0"/>
        <w:snapToGrid w:val="0"/>
        <w:spacing w:line="276" w:lineRule="auto"/>
        <w:ind w:firstLine="422" w:firstLineChars="200"/>
        <w:jc w:val="left"/>
        <w:rPr>
          <w:rFonts w:ascii="Times New Roman" w:hAnsi="Times New Roman"/>
          <w:b/>
          <w:bCs/>
          <w:kern w:val="0"/>
          <w:szCs w:val="21"/>
        </w:rPr>
      </w:pPr>
    </w:p>
    <w:p>
      <w:pPr>
        <w:widowControl/>
        <w:adjustRightInd w:val="0"/>
        <w:snapToGrid w:val="0"/>
        <w:spacing w:line="276" w:lineRule="auto"/>
        <w:ind w:firstLine="422" w:firstLineChars="200"/>
        <w:jc w:val="left"/>
        <w:rPr>
          <w:rFonts w:ascii="Times New Roman" w:hAnsi="Times New Roman"/>
          <w:b/>
          <w:bCs/>
          <w:kern w:val="0"/>
          <w:szCs w:val="21"/>
        </w:rPr>
      </w:pPr>
    </w:p>
    <w:p>
      <w:pPr>
        <w:widowControl/>
        <w:adjustRightInd w:val="0"/>
        <w:snapToGrid w:val="0"/>
        <w:spacing w:line="276" w:lineRule="auto"/>
        <w:ind w:firstLine="422" w:firstLineChars="200"/>
        <w:jc w:val="left"/>
        <w:rPr>
          <w:rFonts w:ascii="Times New Roman" w:hAnsi="Times New Roman"/>
          <w:b/>
          <w:bCs/>
          <w:kern w:val="0"/>
          <w:szCs w:val="21"/>
        </w:rPr>
      </w:pPr>
    </w:p>
    <w:p>
      <w:pPr>
        <w:widowControl/>
        <w:adjustRightInd w:val="0"/>
        <w:snapToGrid w:val="0"/>
        <w:spacing w:line="276" w:lineRule="auto"/>
        <w:ind w:firstLine="422" w:firstLineChars="200"/>
        <w:jc w:val="left"/>
        <w:rPr>
          <w:rFonts w:ascii="Times New Roman" w:hAnsi="Times New Roman"/>
          <w:b/>
          <w:bCs/>
          <w:kern w:val="0"/>
          <w:szCs w:val="21"/>
        </w:rPr>
      </w:pPr>
    </w:p>
    <w:p>
      <w:pPr>
        <w:widowControl/>
        <w:adjustRightInd w:val="0"/>
        <w:snapToGrid w:val="0"/>
        <w:spacing w:line="276" w:lineRule="auto"/>
        <w:ind w:firstLine="422" w:firstLineChars="200"/>
        <w:jc w:val="left"/>
        <w:rPr>
          <w:rFonts w:ascii="Times New Roman" w:hAnsi="Times New Roman"/>
          <w:b/>
          <w:bCs/>
          <w:kern w:val="0"/>
          <w:szCs w:val="21"/>
        </w:rPr>
      </w:pPr>
    </w:p>
    <w:p>
      <w:pPr>
        <w:widowControl/>
        <w:adjustRightInd w:val="0"/>
        <w:snapToGrid w:val="0"/>
        <w:spacing w:line="300" w:lineRule="auto"/>
        <w:ind w:firstLine="422" w:firstLineChars="200"/>
        <w:jc w:val="left"/>
        <w:rPr>
          <w:rFonts w:ascii="Times New Roman" w:hAnsi="Times New Roman"/>
          <w:b/>
          <w:kern w:val="0"/>
          <w:szCs w:val="21"/>
        </w:rPr>
      </w:pPr>
      <w:r>
        <w:rPr>
          <w:rFonts w:ascii="Times New Roman" w:hAnsi="Times New Roman"/>
          <w:b/>
          <w:bCs/>
          <w:kern w:val="0"/>
          <w:szCs w:val="21"/>
        </w:rPr>
        <w:t>2. 采集的时间和地点</w:t>
      </w:r>
    </w:p>
    <w:p>
      <w:pPr>
        <w:widowControl/>
        <w:adjustRightInd w:val="0"/>
        <w:snapToGrid w:val="0"/>
        <w:spacing w:line="30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 采集时间一般应在花果最多的季节采集，尽量选择晴朗的天气，以避免植物含水过多而影响压干和产生霉变。</w:t>
      </w:r>
    </w:p>
    <w:p>
      <w:pPr>
        <w:widowControl/>
        <w:adjustRightInd w:val="0"/>
        <w:snapToGrid w:val="0"/>
        <w:spacing w:line="300" w:lineRule="auto"/>
        <w:ind w:firstLine="420" w:firstLineChars="200"/>
        <w:jc w:val="left"/>
        <w:rPr>
          <w:rFonts w:hint="eastAsia"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采集地点尽可能选择可以采集到不同生长环境下的植物标本，并及时完成采集记录，详见表2。</w:t>
      </w:r>
    </w:p>
    <w:p>
      <w:pPr>
        <w:widowControl/>
        <w:adjustRightInd w:val="0"/>
        <w:snapToGrid w:val="0"/>
        <w:spacing w:line="30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</w:p>
    <w:p>
      <w:pPr>
        <w:widowControl/>
        <w:adjustRightInd w:val="0"/>
        <w:snapToGrid w:val="0"/>
        <w:spacing w:line="283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bCs/>
          <w:kern w:val="0"/>
          <w:szCs w:val="21"/>
        </w:rPr>
        <w:t>表2 植物标本采集记录表</w:t>
      </w:r>
    </w:p>
    <w:tbl>
      <w:tblPr>
        <w:tblStyle w:val="6"/>
        <w:tblpPr w:leftFromText="45" w:rightFromText="45" w:vertAnchor="text" w:tblpXSpec="center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515"/>
        <w:gridCol w:w="180"/>
        <w:gridCol w:w="900"/>
        <w:gridCol w:w="144"/>
        <w:gridCol w:w="27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采集号</w:t>
            </w:r>
          </w:p>
        </w:tc>
        <w:tc>
          <w:tcPr>
            <w:tcW w:w="550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采集时间</w:t>
            </w:r>
          </w:p>
        </w:tc>
        <w:tc>
          <w:tcPr>
            <w:tcW w:w="550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735" w:firstLineChars="3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采集者</w:t>
            </w:r>
          </w:p>
        </w:tc>
        <w:tc>
          <w:tcPr>
            <w:tcW w:w="550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采集地点</w:t>
            </w:r>
          </w:p>
        </w:tc>
        <w:tc>
          <w:tcPr>
            <w:tcW w:w="550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海拔高度</w:t>
            </w:r>
          </w:p>
        </w:tc>
        <w:tc>
          <w:tcPr>
            <w:tcW w:w="550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树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kern w:val="0"/>
                <w:szCs w:val="21"/>
              </w:rPr>
              <w:t>高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胸高直径</w:t>
            </w:r>
          </w:p>
        </w:tc>
        <w:tc>
          <w:tcPr>
            <w:tcW w:w="29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树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kern w:val="0"/>
                <w:szCs w:val="21"/>
              </w:rPr>
              <w:t>皮</w:t>
            </w:r>
          </w:p>
        </w:tc>
        <w:tc>
          <w:tcPr>
            <w:tcW w:w="550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树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kern w:val="0"/>
                <w:szCs w:val="21"/>
              </w:rPr>
              <w:t>枝</w:t>
            </w:r>
          </w:p>
        </w:tc>
        <w:tc>
          <w:tcPr>
            <w:tcW w:w="550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叶</w:t>
            </w:r>
          </w:p>
        </w:tc>
        <w:tc>
          <w:tcPr>
            <w:tcW w:w="550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花</w:t>
            </w:r>
          </w:p>
        </w:tc>
        <w:tc>
          <w:tcPr>
            <w:tcW w:w="550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果</w:t>
            </w:r>
          </w:p>
        </w:tc>
        <w:tc>
          <w:tcPr>
            <w:tcW w:w="550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习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kern w:val="0"/>
                <w:szCs w:val="21"/>
              </w:rPr>
              <w:t>性</w:t>
            </w:r>
          </w:p>
        </w:tc>
        <w:tc>
          <w:tcPr>
            <w:tcW w:w="550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生态环境</w:t>
            </w:r>
          </w:p>
        </w:tc>
        <w:tc>
          <w:tcPr>
            <w:tcW w:w="550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用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kern w:val="0"/>
                <w:szCs w:val="21"/>
              </w:rPr>
              <w:t>途</w:t>
            </w:r>
          </w:p>
        </w:tc>
        <w:tc>
          <w:tcPr>
            <w:tcW w:w="550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正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名</w:t>
            </w:r>
          </w:p>
        </w:tc>
        <w:tc>
          <w:tcPr>
            <w:tcW w:w="16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俗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kern w:val="0"/>
                <w:szCs w:val="21"/>
              </w:rPr>
              <w:t>名</w:t>
            </w:r>
          </w:p>
        </w:tc>
        <w:tc>
          <w:tcPr>
            <w:tcW w:w="27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kern w:val="0"/>
                <w:szCs w:val="21"/>
              </w:rPr>
              <w:t>名</w:t>
            </w:r>
          </w:p>
        </w:tc>
        <w:tc>
          <w:tcPr>
            <w:tcW w:w="550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科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名</w:t>
            </w:r>
          </w:p>
        </w:tc>
        <w:tc>
          <w:tcPr>
            <w:tcW w:w="550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备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考</w:t>
            </w:r>
          </w:p>
        </w:tc>
        <w:tc>
          <w:tcPr>
            <w:tcW w:w="550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line="276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</w:p>
    <w:p>
      <w:pPr>
        <w:widowControl/>
        <w:adjustRightInd w:val="0"/>
        <w:snapToGrid w:val="0"/>
        <w:spacing w:line="276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</w:p>
    <w:p>
      <w:pPr>
        <w:widowControl/>
        <w:adjustRightInd w:val="0"/>
        <w:snapToGrid w:val="0"/>
        <w:spacing w:line="276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</w:p>
    <w:p>
      <w:pPr>
        <w:widowControl/>
        <w:adjustRightInd w:val="0"/>
        <w:snapToGrid w:val="0"/>
        <w:spacing w:line="276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</w:p>
    <w:p>
      <w:pPr>
        <w:widowControl/>
        <w:adjustRightInd w:val="0"/>
        <w:snapToGrid w:val="0"/>
        <w:spacing w:line="276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</w:p>
    <w:p>
      <w:pPr>
        <w:widowControl/>
        <w:adjustRightInd w:val="0"/>
        <w:snapToGrid w:val="0"/>
        <w:spacing w:line="276" w:lineRule="auto"/>
        <w:ind w:firstLine="422" w:firstLineChars="200"/>
        <w:jc w:val="left"/>
        <w:rPr>
          <w:rFonts w:hint="eastAsia" w:ascii="Times New Roman" w:hAnsi="Times New Roman"/>
          <w:b/>
          <w:bCs/>
          <w:kern w:val="0"/>
          <w:szCs w:val="21"/>
        </w:rPr>
      </w:pPr>
    </w:p>
    <w:p>
      <w:pPr>
        <w:widowControl/>
        <w:adjustRightInd w:val="0"/>
        <w:snapToGrid w:val="0"/>
        <w:spacing w:line="276" w:lineRule="auto"/>
        <w:ind w:firstLine="422" w:firstLineChars="200"/>
        <w:jc w:val="left"/>
        <w:rPr>
          <w:rFonts w:hint="eastAsia" w:ascii="Times New Roman" w:hAnsi="Times New Roman"/>
          <w:b/>
          <w:bCs/>
          <w:kern w:val="0"/>
          <w:szCs w:val="21"/>
        </w:rPr>
      </w:pPr>
    </w:p>
    <w:p>
      <w:pPr>
        <w:widowControl/>
        <w:adjustRightInd w:val="0"/>
        <w:snapToGrid w:val="0"/>
        <w:spacing w:line="276" w:lineRule="auto"/>
        <w:ind w:firstLine="422" w:firstLineChars="200"/>
        <w:jc w:val="left"/>
        <w:rPr>
          <w:rFonts w:hint="eastAsia" w:ascii="Times New Roman" w:hAnsi="Times New Roman"/>
          <w:b/>
          <w:bCs/>
          <w:kern w:val="0"/>
          <w:szCs w:val="21"/>
        </w:rPr>
      </w:pPr>
    </w:p>
    <w:p>
      <w:pPr>
        <w:widowControl/>
        <w:adjustRightInd w:val="0"/>
        <w:snapToGrid w:val="0"/>
        <w:spacing w:line="276" w:lineRule="auto"/>
        <w:ind w:firstLine="422" w:firstLineChars="200"/>
        <w:jc w:val="left"/>
        <w:rPr>
          <w:rFonts w:hint="eastAsia" w:ascii="Times New Roman" w:hAnsi="Times New Roman"/>
          <w:b/>
          <w:bCs/>
          <w:kern w:val="0"/>
          <w:szCs w:val="21"/>
        </w:rPr>
      </w:pPr>
    </w:p>
    <w:p>
      <w:pPr>
        <w:widowControl/>
        <w:adjustRightInd w:val="0"/>
        <w:snapToGrid w:val="0"/>
        <w:spacing w:line="276" w:lineRule="auto"/>
        <w:ind w:firstLine="422" w:firstLineChars="200"/>
        <w:jc w:val="left"/>
        <w:rPr>
          <w:rFonts w:hint="eastAsia" w:ascii="Times New Roman" w:hAnsi="Times New Roman"/>
          <w:b/>
          <w:bCs/>
          <w:kern w:val="0"/>
          <w:szCs w:val="21"/>
        </w:rPr>
      </w:pPr>
    </w:p>
    <w:p>
      <w:pPr>
        <w:widowControl/>
        <w:adjustRightInd w:val="0"/>
        <w:snapToGrid w:val="0"/>
        <w:spacing w:line="276" w:lineRule="auto"/>
        <w:ind w:firstLine="422" w:firstLineChars="200"/>
        <w:jc w:val="left"/>
        <w:rPr>
          <w:rFonts w:ascii="Times New Roman" w:hAnsi="Times New Roman"/>
          <w:b/>
          <w:kern w:val="0"/>
          <w:szCs w:val="21"/>
        </w:rPr>
      </w:pPr>
      <w:r>
        <w:rPr>
          <w:rFonts w:ascii="Times New Roman" w:hAnsi="Times New Roman"/>
          <w:b/>
          <w:bCs/>
          <w:kern w:val="0"/>
          <w:szCs w:val="21"/>
        </w:rPr>
        <w:t>3.采集标本单株的选择注意点</w:t>
      </w:r>
    </w:p>
    <w:p>
      <w:pPr>
        <w:widowControl/>
        <w:adjustRightInd w:val="0"/>
        <w:snapToGrid w:val="0"/>
        <w:spacing w:line="276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（1）从同种众多单株中，选择生长正常，无病虫害，具典型特征的植株作为采集对象。</w:t>
      </w:r>
    </w:p>
    <w:p>
      <w:pPr>
        <w:widowControl/>
        <w:adjustRightInd w:val="0"/>
        <w:snapToGrid w:val="0"/>
        <w:spacing w:line="276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（2）要有花、果（裸子植物有球花、球果）及种子，有根、茎、叶、花、果和种子更好。</w:t>
      </w:r>
    </w:p>
    <w:p>
      <w:pPr>
        <w:widowControl/>
        <w:adjustRightInd w:val="0"/>
        <w:snapToGrid w:val="0"/>
        <w:spacing w:line="276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（3）草本植物要挖出根，特别是具有根茎、鳞茎、球茎、块茎等地下器官的植物。</w:t>
      </w:r>
    </w:p>
    <w:p>
      <w:pPr>
        <w:widowControl/>
        <w:adjustRightInd w:val="0"/>
        <w:snapToGrid w:val="0"/>
        <w:spacing w:line="276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（4）较高的植株可反复折叠或取代表性的上、中、下3段。</w:t>
      </w:r>
    </w:p>
    <w:p>
      <w:pPr>
        <w:widowControl/>
        <w:adjustRightInd w:val="0"/>
        <w:snapToGrid w:val="0"/>
        <w:spacing w:line="276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（5）木本植物应配以种的树皮、其他季节态、苗期等标本。</w:t>
      </w:r>
    </w:p>
    <w:p>
      <w:pPr>
        <w:widowControl/>
        <w:adjustRightInd w:val="0"/>
        <w:snapToGrid w:val="0"/>
        <w:spacing w:line="276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（6）水生植物或较细弱的旱生植物，容易粘连干枯，采集后应夹于湿纸中置于自封袋内，封口，带回放入水中，完全舒展后，进行压制。</w:t>
      </w:r>
    </w:p>
    <w:p>
      <w:pPr>
        <w:widowControl/>
        <w:adjustRightInd w:val="0"/>
        <w:snapToGrid w:val="0"/>
        <w:spacing w:line="276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（7）寄生种植物应附寄主标本，并在标签上写明关系。</w:t>
      </w:r>
    </w:p>
    <w:p>
      <w:pPr>
        <w:widowControl/>
        <w:adjustRightInd w:val="0"/>
        <w:snapToGrid w:val="0"/>
        <w:spacing w:line="276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（8）供制作教学、科研用标本的植物，应选择多种林龄、不同生长环境的同种标本。</w:t>
      </w:r>
    </w:p>
    <w:p>
      <w:pPr>
        <w:widowControl/>
        <w:adjustRightInd w:val="0"/>
        <w:snapToGrid w:val="0"/>
        <w:spacing w:line="276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（9）对生境变态型、异型叶性、雌雄异株等情况的植物，在选择时均应尽量反映出来。</w:t>
      </w:r>
    </w:p>
    <w:p>
      <w:pPr>
        <w:widowControl/>
        <w:adjustRightInd w:val="0"/>
        <w:snapToGrid w:val="0"/>
        <w:spacing w:beforeLines="25" w:line="276" w:lineRule="auto"/>
        <w:ind w:firstLine="422" w:firstLineChars="200"/>
        <w:jc w:val="left"/>
        <w:rPr>
          <w:rFonts w:ascii="Times New Roman" w:hAnsi="Times New Roman"/>
          <w:b/>
          <w:kern w:val="0"/>
          <w:szCs w:val="21"/>
        </w:rPr>
      </w:pPr>
      <w:r>
        <w:rPr>
          <w:rFonts w:ascii="Times New Roman" w:hAnsi="Times New Roman"/>
          <w:b/>
          <w:bCs/>
          <w:kern w:val="0"/>
          <w:szCs w:val="21"/>
        </w:rPr>
        <w:t>4. 采集步骤及注意点</w:t>
      </w:r>
    </w:p>
    <w:p>
      <w:pPr>
        <w:widowControl/>
        <w:adjustRightInd w:val="0"/>
        <w:snapToGrid w:val="0"/>
        <w:spacing w:line="276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按预先设定，选择合适的单株，剪取中部偏上具有代表性的枝条，25cm～35cm长，并依次完成下列步骤：</w:t>
      </w:r>
    </w:p>
    <w:p>
      <w:pPr>
        <w:widowControl/>
        <w:adjustRightInd w:val="0"/>
        <w:snapToGrid w:val="0"/>
        <w:spacing w:line="276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（1）初步修整：注意尽量保留原状，疏去部分枝、叶，留下重要的枝、叶。</w:t>
      </w:r>
    </w:p>
    <w:p>
      <w:pPr>
        <w:widowControl/>
        <w:adjustRightInd w:val="0"/>
        <w:snapToGrid w:val="0"/>
        <w:spacing w:line="276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（2）填写并挂上标本挂签，一律用铅笔填写。同时同地采集的标本无论份数多少，均为同一编号。同种不同采区的标本应另行编号。花要及时记录颜色。</w:t>
      </w:r>
    </w:p>
    <w:p>
      <w:pPr>
        <w:widowControl/>
        <w:adjustRightInd w:val="0"/>
        <w:snapToGrid w:val="0"/>
        <w:spacing w:line="276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（3）野外记录及时，与标签编号一致，各项内容务求详尽真实。</w:t>
      </w:r>
    </w:p>
    <w:p>
      <w:pPr>
        <w:widowControl/>
        <w:adjustRightInd w:val="0"/>
        <w:snapToGrid w:val="0"/>
        <w:spacing w:line="276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（4）塑料采集袋中的标本汇集到一定量时，集中压于标本夹中。</w:t>
      </w:r>
    </w:p>
    <w:p>
      <w:pPr>
        <w:widowControl/>
        <w:adjustRightInd w:val="0"/>
        <w:snapToGrid w:val="0"/>
        <w:spacing w:line="293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5）注意：同株至少采3份，标以相同采集号。如有意今后回采，应记下所选单株的坐标方位，并留以标记。叶、种子、苞片等散落物，装于另备小袋中，并与所属枝条同号记载且放在一起，影像记录与枝条所属单株同号记载。有些不便压在标本夹中的肉质叶、大型果、树皮等可另放，但均应系挂上标本挂签，编号与枝相同。</w:t>
      </w:r>
    </w:p>
    <w:p>
      <w:pPr>
        <w:widowControl/>
        <w:adjustRightInd w:val="0"/>
        <w:snapToGrid w:val="0"/>
        <w:spacing w:line="293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（6）注意有毒性、易过敏种类。如蝎子草、漆树等，应注意防护，小心谨慎。</w:t>
      </w:r>
    </w:p>
    <w:p>
      <w:pPr>
        <w:widowControl/>
        <w:adjustRightInd w:val="0"/>
        <w:snapToGrid w:val="0"/>
        <w:spacing w:line="293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（7）注意爱护环境，合理利用资源，尤其是稀有种类。</w:t>
      </w:r>
    </w:p>
    <w:p>
      <w:pPr>
        <w:widowControl/>
        <w:adjustRightInd w:val="0"/>
        <w:snapToGrid w:val="0"/>
        <w:spacing w:line="293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（8）</w:t>
      </w:r>
      <w:r>
        <w:rPr>
          <w:rFonts w:ascii="Times New Roman" w:hAnsi="Times New Roman"/>
          <w:kern w:val="0"/>
          <w:szCs w:val="21"/>
        </w:rPr>
        <w:t>注意毒虫、毒蛇等叮咬，做好个人防护。</w:t>
      </w:r>
    </w:p>
    <w:p>
      <w:pPr>
        <w:widowControl/>
        <w:adjustRightInd w:val="0"/>
        <w:snapToGrid w:val="0"/>
        <w:spacing w:line="293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（9）禁止采集种植的农作物作为标本，爱护农民的庄稼。</w:t>
      </w:r>
    </w:p>
    <w:p>
      <w:pPr>
        <w:widowControl/>
        <w:adjustRightInd w:val="0"/>
        <w:snapToGrid w:val="0"/>
        <w:spacing w:beforeLines="25" w:line="293" w:lineRule="auto"/>
        <w:ind w:firstLine="422" w:firstLineChars="200"/>
        <w:jc w:val="left"/>
        <w:rPr>
          <w:rFonts w:ascii="Times New Roman" w:hAnsi="Times New Roman"/>
          <w:b/>
          <w:kern w:val="0"/>
          <w:szCs w:val="21"/>
        </w:rPr>
      </w:pPr>
      <w:r>
        <w:rPr>
          <w:rFonts w:ascii="Times New Roman" w:hAnsi="Times New Roman"/>
          <w:b/>
          <w:bCs/>
          <w:kern w:val="0"/>
          <w:szCs w:val="21"/>
        </w:rPr>
        <w:t>（二）腊叶标本的制作</w:t>
      </w:r>
    </w:p>
    <w:p>
      <w:pPr>
        <w:widowControl/>
        <w:adjustRightInd w:val="0"/>
        <w:snapToGrid w:val="0"/>
        <w:spacing w:line="293" w:lineRule="auto"/>
        <w:ind w:firstLine="422" w:firstLineChars="200"/>
        <w:jc w:val="left"/>
        <w:rPr>
          <w:rFonts w:ascii="Times New Roman" w:hAnsi="Times New Roman"/>
          <w:b/>
          <w:kern w:val="0"/>
          <w:szCs w:val="21"/>
        </w:rPr>
      </w:pPr>
      <w:r>
        <w:rPr>
          <w:rFonts w:ascii="Times New Roman" w:hAnsi="Times New Roman"/>
          <w:b/>
          <w:bCs/>
          <w:kern w:val="0"/>
          <w:szCs w:val="21"/>
        </w:rPr>
        <w:t>1. 腊叶标本的压制</w:t>
      </w:r>
    </w:p>
    <w:p>
      <w:pPr>
        <w:widowControl/>
        <w:adjustRightInd w:val="0"/>
        <w:snapToGrid w:val="0"/>
        <w:spacing w:line="293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  <w:u w:val="single"/>
        </w:rPr>
        <w:t>压制</w:t>
      </w:r>
      <w:r>
        <w:rPr>
          <w:rFonts w:ascii="Times New Roman" w:hAnsi="Times New Roman"/>
          <w:kern w:val="0"/>
          <w:szCs w:val="21"/>
        </w:rPr>
        <w:t>是指让标本在短时间内脱水干燥，固定其形态与颜色，为将标本装订在台纸上做准备，利于标本的长期保存。压制与制作标本应注意以下几点：</w:t>
      </w:r>
    </w:p>
    <w:p>
      <w:pPr>
        <w:widowControl/>
        <w:adjustRightInd w:val="0"/>
        <w:snapToGrid w:val="0"/>
        <w:spacing w:line="293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（1）顺其自然，稍加摆布，使标本各部分，尤其是叶的正背面均有展现，要保持其特征。必要时可再度取舍修整。</w:t>
      </w:r>
    </w:p>
    <w:p>
      <w:pPr>
        <w:widowControl/>
        <w:adjustRightInd w:val="0"/>
        <w:snapToGrid w:val="0"/>
        <w:spacing w:line="293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需要特殊处理的植物及方法：1）叶易脱落的植物，先以少量食盐沸水浸0.5min～1min，再以75%酒精浸泡，待稍风干后再压；2）对于一些特殊植物的压制要采用的特殊的方法，如；对于景天科等肉质植物，采集后长期不死，压制前可以用开水烫一下，以便杀死细胞。对于具有鳞茎、球茎等的植物压制前要用开水烫死，并进行纵切。</w:t>
      </w:r>
    </w:p>
    <w:p>
      <w:pPr>
        <w:widowControl/>
        <w:adjustRightInd w:val="0"/>
        <w:snapToGrid w:val="0"/>
        <w:spacing w:line="293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（2）及时更换吸水纸。采集当天应换2次干燥的报纸，以后视情况可以相应减少。换纸后放置于通风、透光、温暖处。若为球果、枝刺处可多夹些报纸。换下的潮湿纸及时摊开晾干，可再用。</w:t>
      </w:r>
    </w:p>
    <w:p>
      <w:pPr>
        <w:widowControl/>
        <w:adjustRightInd w:val="0"/>
        <w:snapToGrid w:val="0"/>
        <w:spacing w:line="293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3）采用木质标本夹进行压制时，将标本和吸水纸相互间隔平铺于木夹上，标本间夹纸以平整为准。对于标本夹用绳索进行捆绑时，要求力道合适，既要避免过松（不利于标本的固定，容易变形和散落），也要避免过紧（会导致标本变黑）。</w:t>
      </w:r>
    </w:p>
    <w:p>
      <w:pPr>
        <w:widowControl/>
        <w:adjustRightInd w:val="0"/>
        <w:snapToGrid w:val="0"/>
        <w:spacing w:beforeLines="25" w:line="293" w:lineRule="auto"/>
        <w:ind w:firstLine="422" w:firstLineChars="200"/>
        <w:jc w:val="left"/>
        <w:rPr>
          <w:rFonts w:ascii="Times New Roman" w:hAnsi="Times New Roman"/>
          <w:b/>
          <w:kern w:val="0"/>
          <w:szCs w:val="21"/>
        </w:rPr>
      </w:pPr>
      <w:r>
        <w:rPr>
          <w:rFonts w:ascii="Times New Roman" w:hAnsi="Times New Roman"/>
          <w:b/>
          <w:kern w:val="0"/>
          <w:szCs w:val="21"/>
        </w:rPr>
        <w:t xml:space="preserve">2. </w:t>
      </w:r>
      <w:r>
        <w:rPr>
          <w:rFonts w:ascii="Times New Roman" w:hAnsi="Times New Roman"/>
          <w:b/>
          <w:bCs/>
          <w:kern w:val="0"/>
          <w:szCs w:val="21"/>
        </w:rPr>
        <w:t>腊叶标本的消毒</w:t>
      </w:r>
    </w:p>
    <w:p>
      <w:pPr>
        <w:widowControl/>
        <w:adjustRightInd w:val="0"/>
        <w:snapToGrid w:val="0"/>
        <w:spacing w:line="293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标本压制干燥后</w:t>
      </w:r>
      <w:r>
        <w:rPr>
          <w:rFonts w:hint="eastAsia" w:ascii="Times New Roman" w:hAnsi="Times New Roman"/>
          <w:kern w:val="0"/>
          <w:szCs w:val="21"/>
        </w:rPr>
        <w:t>的</w:t>
      </w:r>
      <w:r>
        <w:rPr>
          <w:rFonts w:hint="eastAsia" w:ascii="Times New Roman" w:hAnsi="Times New Roman"/>
          <w:kern w:val="0"/>
          <w:szCs w:val="21"/>
          <w:u w:val="single"/>
        </w:rPr>
        <w:t>消毒</w:t>
      </w:r>
      <w:r>
        <w:rPr>
          <w:rFonts w:hint="eastAsia" w:ascii="Times New Roman" w:hAnsi="Times New Roman"/>
          <w:kern w:val="0"/>
          <w:szCs w:val="21"/>
        </w:rPr>
        <w:t>：</w:t>
      </w:r>
      <w:r>
        <w:rPr>
          <w:rFonts w:ascii="Times New Roman" w:hAnsi="Times New Roman"/>
          <w:kern w:val="0"/>
          <w:szCs w:val="21"/>
        </w:rPr>
        <w:t>为防止虫蛀，装订前应置于</w:t>
      </w:r>
      <w:r>
        <w:rPr>
          <w:rFonts w:ascii="Times New Roman" w:hAnsi="Times New Roman"/>
          <w:szCs w:val="21"/>
        </w:rPr>
        <w:t>烘箱</w:t>
      </w:r>
      <w:r>
        <w:rPr>
          <w:rFonts w:ascii="Times New Roman" w:hAnsi="Times New Roman"/>
          <w:kern w:val="0"/>
          <w:szCs w:val="21"/>
        </w:rPr>
        <w:t>60</w:t>
      </w:r>
      <w:r>
        <w:rPr>
          <w:rFonts w:hint="eastAsia" w:ascii="宋体" w:hAnsi="宋体" w:cs="宋体"/>
          <w:szCs w:val="21"/>
        </w:rPr>
        <w:t>℃</w:t>
      </w:r>
      <w:r>
        <w:rPr>
          <w:rFonts w:ascii="Times New Roman" w:hAnsi="Times New Roman"/>
          <w:szCs w:val="21"/>
        </w:rPr>
        <w:t>2 h进行</w:t>
      </w:r>
      <w:r>
        <w:rPr>
          <w:rFonts w:ascii="Times New Roman" w:hAnsi="Times New Roman"/>
          <w:kern w:val="0"/>
          <w:szCs w:val="21"/>
        </w:rPr>
        <w:t>消毒、杀虫，</w:t>
      </w:r>
      <w:r>
        <w:rPr>
          <w:rFonts w:ascii="Times New Roman" w:hAnsi="Times New Roman"/>
          <w:szCs w:val="21"/>
        </w:rPr>
        <w:t>也可放在~40</w:t>
      </w:r>
      <w:r>
        <w:rPr>
          <w:rFonts w:hint="eastAsia" w:ascii="宋体" w:hAnsi="宋体" w:cs="宋体"/>
          <w:szCs w:val="21"/>
        </w:rPr>
        <w:t>℃</w:t>
      </w:r>
      <w:r>
        <w:rPr>
          <w:rFonts w:ascii="Times New Roman" w:hAnsi="Times New Roman"/>
          <w:szCs w:val="21"/>
        </w:rPr>
        <w:t>低温冰箱中进行低温杀虫</w:t>
      </w:r>
      <w:r>
        <w:rPr>
          <w:rFonts w:ascii="Times New Roman" w:hAnsi="Times New Roman"/>
          <w:kern w:val="0"/>
          <w:szCs w:val="21"/>
        </w:rPr>
        <w:t>。</w:t>
      </w:r>
    </w:p>
    <w:p>
      <w:pPr>
        <w:widowControl/>
        <w:adjustRightInd w:val="0"/>
        <w:snapToGrid w:val="0"/>
        <w:spacing w:beforeLines="25" w:line="293" w:lineRule="auto"/>
        <w:ind w:firstLine="422" w:firstLineChars="200"/>
        <w:jc w:val="left"/>
        <w:rPr>
          <w:rFonts w:ascii="Times New Roman" w:hAnsi="Times New Roman"/>
          <w:b/>
          <w:bCs/>
          <w:kern w:val="0"/>
          <w:szCs w:val="21"/>
        </w:rPr>
      </w:pPr>
      <w:r>
        <w:rPr>
          <w:rFonts w:ascii="Times New Roman" w:hAnsi="Times New Roman"/>
          <w:b/>
          <w:kern w:val="0"/>
          <w:szCs w:val="21"/>
        </w:rPr>
        <w:t xml:space="preserve">3. </w:t>
      </w:r>
      <w:r>
        <w:rPr>
          <w:rFonts w:ascii="Times New Roman" w:hAnsi="Times New Roman"/>
          <w:b/>
          <w:bCs/>
          <w:kern w:val="0"/>
          <w:szCs w:val="21"/>
        </w:rPr>
        <w:t>腊叶标本的装帧</w:t>
      </w:r>
    </w:p>
    <w:p>
      <w:pPr>
        <w:widowControl/>
        <w:adjustRightInd w:val="0"/>
        <w:snapToGrid w:val="0"/>
        <w:spacing w:line="293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bCs/>
          <w:kern w:val="0"/>
          <w:szCs w:val="21"/>
        </w:rPr>
        <w:t>标本的</w:t>
      </w:r>
      <w:r>
        <w:rPr>
          <w:rFonts w:hint="eastAsia" w:ascii="Times New Roman" w:hAnsi="Times New Roman"/>
          <w:bCs/>
          <w:kern w:val="0"/>
          <w:szCs w:val="21"/>
          <w:u w:val="single"/>
        </w:rPr>
        <w:t>装帧</w:t>
      </w:r>
      <w:r>
        <w:rPr>
          <w:rFonts w:hint="eastAsia" w:ascii="Times New Roman" w:hAnsi="Times New Roman"/>
          <w:bCs/>
          <w:kern w:val="0"/>
          <w:szCs w:val="21"/>
        </w:rPr>
        <w:t>是指标本制作后期的上台纸、贴记录和定名签环节。</w:t>
      </w:r>
    </w:p>
    <w:p>
      <w:pPr>
        <w:widowControl/>
        <w:adjustRightInd w:val="0"/>
        <w:snapToGrid w:val="0"/>
        <w:spacing w:line="293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（1）上台纸：消毒后的标本，在做好最后的定形修整，布局应匀称均衡、自然，缝合在台纸上（30cm～40cm重磅白版纸）。</w:t>
      </w:r>
    </w:p>
    <w:p>
      <w:pPr>
        <w:widowControl/>
        <w:adjustRightInd w:val="0"/>
        <w:snapToGrid w:val="0"/>
        <w:spacing w:line="293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（2）贴记录和定名签：1）标本采集记录：贴在台纸的左上方；2）定名签：</w:t>
      </w:r>
      <w:r>
        <w:rPr>
          <w:rFonts w:hint="eastAsia" w:ascii="Times New Roman" w:hAnsi="Times New Roman"/>
          <w:kern w:val="0"/>
          <w:szCs w:val="21"/>
        </w:rPr>
        <w:t>详见</w:t>
      </w:r>
      <w:r>
        <w:rPr>
          <w:rFonts w:ascii="Times New Roman" w:hAnsi="Times New Roman"/>
          <w:kern w:val="0"/>
          <w:szCs w:val="21"/>
        </w:rPr>
        <w:t>表3，贴右下角，此签不得随意改动。若对定名签鉴定的名称有异议，可另附临时定名签，详见表4。照片、散落物小袋等贴在另角。用双面胶或胶水粘贴固定。</w:t>
      </w:r>
    </w:p>
    <w:p>
      <w:pPr>
        <w:widowControl/>
        <w:adjustRightInd w:val="0"/>
        <w:snapToGrid w:val="0"/>
        <w:spacing w:beforeLines="50" w:line="276" w:lineRule="auto"/>
        <w:jc w:val="center"/>
        <w:rPr>
          <w:rFonts w:hint="eastAsia" w:ascii="Times New Roman" w:hAnsi="Times New Roman"/>
          <w:bCs/>
          <w:kern w:val="0"/>
          <w:szCs w:val="21"/>
        </w:rPr>
      </w:pPr>
      <w:r>
        <w:rPr>
          <w:rFonts w:ascii="Times New Roman" w:hAnsi="Times New Roman"/>
          <w:bCs/>
          <w:kern w:val="0"/>
          <w:szCs w:val="21"/>
        </w:rPr>
        <w:t>表3 种子植物定名签</w:t>
      </w:r>
      <w:r>
        <w:rPr>
          <w:rFonts w:hint="eastAsia" w:ascii="Times New Roman" w:hAnsi="Times New Roman"/>
          <w:bCs/>
          <w:kern w:val="0"/>
          <w:szCs w:val="21"/>
        </w:rPr>
        <w:t xml:space="preserve">          </w:t>
      </w:r>
      <w:r>
        <w:rPr>
          <w:rFonts w:ascii="Times New Roman" w:hAnsi="Times New Roman"/>
          <w:bCs/>
          <w:kern w:val="0"/>
          <w:szCs w:val="21"/>
        </w:rPr>
        <w:t>表4 种子植物临时定名签</w:t>
      </w:r>
    </w:p>
    <w:tbl>
      <w:tblPr>
        <w:tblStyle w:val="6"/>
        <w:tblpPr w:leftFromText="45" w:rightFromText="45" w:vertAnchor="text" w:horzAnchor="margin" w:tblpXSpec="center" w:tblpY="179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6"/>
        <w:gridCol w:w="37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  <w:tblCellSpacing w:w="0" w:type="dxa"/>
        </w:trPr>
        <w:tc>
          <w:tcPr>
            <w:tcW w:w="33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ind w:left="315" w:leftChars="100" w:hanging="105" w:hangingChars="5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采集号</w:t>
            </w:r>
            <w:r>
              <w:rPr>
                <w:rFonts w:hint="eastAsia" w:ascii="Times New Roman" w:hAnsi="Times New Roman"/>
                <w:kern w:val="0"/>
                <w:szCs w:val="21"/>
              </w:rPr>
              <w:t>__________________ _____________________</w:t>
            </w:r>
            <w:r>
              <w:rPr>
                <w:rFonts w:ascii="Times New Roman" w:hAnsi="Times New Roman"/>
                <w:kern w:val="0"/>
                <w:szCs w:val="21"/>
              </w:rPr>
              <w:t>科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ind w:firstLine="27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鉴定人</w:t>
            </w:r>
            <w:r>
              <w:rPr>
                <w:rFonts w:hint="eastAsia" w:ascii="Times New Roman" w:hAnsi="Times New Roman"/>
                <w:kern w:val="0"/>
                <w:szCs w:val="21"/>
              </w:rPr>
              <w:t>__________________</w:t>
            </w:r>
          </w:p>
          <w:p>
            <w:pPr>
              <w:widowControl/>
              <w:adjustRightInd w:val="0"/>
              <w:snapToGrid w:val="0"/>
              <w:spacing w:line="276" w:lineRule="auto"/>
              <w:ind w:firstLine="27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ind w:firstLine="272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日期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____________________ </w:t>
            </w:r>
          </w:p>
        </w:tc>
        <w:tc>
          <w:tcPr>
            <w:tcW w:w="37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djustRightInd w:val="0"/>
              <w:snapToGrid w:val="0"/>
              <w:spacing w:line="276" w:lineRule="auto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植物标本室</w:t>
            </w:r>
          </w:p>
          <w:p>
            <w:pPr>
              <w:widowControl/>
              <w:adjustRightInd w:val="0"/>
              <w:snapToGrid w:val="0"/>
              <w:spacing w:line="276" w:lineRule="auto"/>
              <w:ind w:firstLine="630" w:firstLineChars="3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编号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276" w:lineRule="auto"/>
              <w:ind w:firstLine="630" w:firstLineChars="3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中名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</w:t>
            </w:r>
          </w:p>
          <w:p>
            <w:pPr>
              <w:widowControl/>
              <w:adjustRightInd w:val="0"/>
              <w:snapToGrid w:val="0"/>
              <w:spacing w:line="276" w:lineRule="auto"/>
              <w:ind w:firstLine="630" w:firstLineChars="3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学名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</w:t>
            </w:r>
          </w:p>
          <w:p>
            <w:pPr>
              <w:widowControl/>
              <w:adjustRightInd w:val="0"/>
              <w:snapToGrid w:val="0"/>
              <w:spacing w:line="276" w:lineRule="auto"/>
              <w:ind w:firstLine="630" w:firstLineChars="3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科名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</w:t>
            </w:r>
          </w:p>
          <w:p>
            <w:pPr>
              <w:widowControl/>
              <w:adjustRightInd w:val="0"/>
              <w:snapToGrid w:val="0"/>
              <w:spacing w:line="276" w:lineRule="auto"/>
              <w:ind w:firstLine="630" w:firstLineChars="3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采集地点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276" w:lineRule="auto"/>
              <w:ind w:firstLine="630" w:firstLineChars="3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采集日期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日</w:t>
            </w:r>
          </w:p>
        </w:tc>
      </w:tr>
    </w:tbl>
    <w:p>
      <w:pPr>
        <w:widowControl/>
        <w:adjustRightInd w:val="0"/>
        <w:snapToGrid w:val="0"/>
        <w:spacing w:line="276" w:lineRule="auto"/>
        <w:jc w:val="center"/>
        <w:rPr>
          <w:rFonts w:hint="eastAsia" w:ascii="Times New Roman" w:hAnsi="Times New Roman"/>
          <w:bCs/>
          <w:kern w:val="0"/>
          <w:szCs w:val="21"/>
        </w:rPr>
      </w:pPr>
    </w:p>
    <w:p>
      <w:pPr>
        <w:widowControl/>
        <w:adjustRightInd w:val="0"/>
        <w:snapToGrid w:val="0"/>
        <w:spacing w:line="276" w:lineRule="auto"/>
        <w:jc w:val="center"/>
        <w:rPr>
          <w:rFonts w:hint="eastAsia" w:ascii="Times New Roman" w:hAnsi="Times New Roman"/>
          <w:bCs/>
          <w:kern w:val="0"/>
          <w:szCs w:val="21"/>
        </w:rPr>
      </w:pPr>
    </w:p>
    <w:p>
      <w:pPr>
        <w:widowControl/>
        <w:adjustRightInd w:val="0"/>
        <w:snapToGrid w:val="0"/>
        <w:spacing w:line="276" w:lineRule="auto"/>
        <w:jc w:val="center"/>
        <w:rPr>
          <w:rFonts w:ascii="Times New Roman" w:hAnsi="Times New Roman"/>
          <w:kern w:val="0"/>
          <w:szCs w:val="21"/>
        </w:rPr>
      </w:pPr>
    </w:p>
    <w:p>
      <w:pPr>
        <w:widowControl/>
        <w:adjustRightInd w:val="0"/>
        <w:snapToGrid w:val="0"/>
        <w:spacing w:line="276" w:lineRule="auto"/>
        <w:ind w:firstLine="630" w:firstLineChars="300"/>
        <w:jc w:val="left"/>
        <w:rPr>
          <w:rFonts w:ascii="Times New Roman" w:hAnsi="Times New Roman"/>
          <w:kern w:val="0"/>
          <w:szCs w:val="21"/>
        </w:rPr>
      </w:pPr>
    </w:p>
    <w:p>
      <w:pPr>
        <w:adjustRightInd w:val="0"/>
        <w:snapToGrid w:val="0"/>
        <w:spacing w:line="276" w:lineRule="auto"/>
        <w:rPr>
          <w:rFonts w:hint="eastAsia" w:ascii="Times New Roman" w:hAnsi="Times New Roman"/>
          <w:bCs/>
          <w:szCs w:val="21"/>
        </w:rPr>
      </w:pPr>
    </w:p>
    <w:p>
      <w:pPr>
        <w:adjustRightInd w:val="0"/>
        <w:snapToGrid w:val="0"/>
        <w:spacing w:line="276" w:lineRule="auto"/>
        <w:rPr>
          <w:rFonts w:hint="eastAsia" w:ascii="Times New Roman" w:hAnsi="Times New Roman"/>
          <w:bCs/>
          <w:szCs w:val="21"/>
        </w:rPr>
      </w:pPr>
    </w:p>
    <w:p>
      <w:pPr>
        <w:adjustRightInd w:val="0"/>
        <w:snapToGrid w:val="0"/>
        <w:spacing w:line="276" w:lineRule="auto"/>
        <w:rPr>
          <w:rFonts w:hint="eastAsia" w:ascii="Times New Roman" w:hAnsi="Times New Roman"/>
          <w:bCs/>
          <w:szCs w:val="21"/>
        </w:rPr>
      </w:pPr>
    </w:p>
    <w:p>
      <w:pPr>
        <w:adjustRightInd w:val="0"/>
        <w:snapToGrid w:val="0"/>
        <w:spacing w:line="276" w:lineRule="auto"/>
        <w:rPr>
          <w:rFonts w:hint="eastAsia" w:ascii="Times New Roman" w:hAnsi="Times New Roman"/>
          <w:bCs/>
          <w:szCs w:val="21"/>
        </w:rPr>
      </w:pPr>
    </w:p>
    <w:p>
      <w:pPr>
        <w:adjustRightInd w:val="0"/>
        <w:snapToGrid w:val="0"/>
        <w:spacing w:line="276" w:lineRule="auto"/>
        <w:rPr>
          <w:rFonts w:hint="eastAsia" w:ascii="Times New Roman" w:hAnsi="Times New Roman"/>
          <w:bCs/>
          <w:szCs w:val="21"/>
        </w:rPr>
      </w:pPr>
    </w:p>
    <w:p>
      <w:pPr>
        <w:widowControl/>
        <w:adjustRightInd w:val="0"/>
        <w:snapToGrid w:val="0"/>
        <w:spacing w:line="293" w:lineRule="auto"/>
        <w:ind w:firstLine="422" w:firstLineChars="200"/>
        <w:jc w:val="left"/>
        <w:rPr>
          <w:rFonts w:ascii="Times New Roman" w:hAnsi="Times New Roman"/>
          <w:b/>
          <w:kern w:val="0"/>
          <w:szCs w:val="21"/>
        </w:rPr>
      </w:pPr>
      <w:r>
        <w:rPr>
          <w:rFonts w:ascii="Times New Roman" w:hAnsi="Times New Roman"/>
          <w:b/>
          <w:kern w:val="0"/>
          <w:szCs w:val="21"/>
        </w:rPr>
        <w:t xml:space="preserve">4. </w:t>
      </w:r>
      <w:r>
        <w:rPr>
          <w:rFonts w:ascii="Times New Roman" w:hAnsi="Times New Roman"/>
          <w:b/>
          <w:bCs/>
          <w:kern w:val="0"/>
          <w:szCs w:val="21"/>
        </w:rPr>
        <w:t>腊叶标本的保存</w:t>
      </w:r>
    </w:p>
    <w:p>
      <w:pPr>
        <w:widowControl/>
        <w:adjustRightInd w:val="0"/>
        <w:snapToGrid w:val="0"/>
        <w:spacing w:line="293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为防止标本被磨损和破坏，将固定在台纸上的标本，装入塑料袋再</w:t>
      </w:r>
      <w:r>
        <w:rPr>
          <w:rFonts w:ascii="Times New Roman" w:hAnsi="Times New Roman"/>
          <w:szCs w:val="21"/>
        </w:rPr>
        <w:t>用硬纸夹好</w:t>
      </w:r>
      <w:r>
        <w:rPr>
          <w:rFonts w:ascii="Times New Roman" w:hAnsi="Times New Roman"/>
          <w:kern w:val="0"/>
          <w:szCs w:val="21"/>
        </w:rPr>
        <w:t>，或装于玻璃标本框中，置于结构密闭、防潮的标本柜中，在阴凉、通风、干燥的条件下存放或展示。</w:t>
      </w:r>
    </w:p>
    <w:p>
      <w:pPr>
        <w:widowControl/>
        <w:adjustRightInd w:val="0"/>
        <w:snapToGrid w:val="0"/>
        <w:spacing w:line="293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为方便标本的管理和使用，需要注意：</w:t>
      </w:r>
    </w:p>
    <w:p>
      <w:pPr>
        <w:widowControl/>
        <w:adjustRightInd w:val="0"/>
        <w:snapToGrid w:val="0"/>
        <w:spacing w:line="293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（1）制度化地做好标本的分类、登记、编号工作；</w:t>
      </w:r>
    </w:p>
    <w:p>
      <w:pPr>
        <w:widowControl/>
        <w:adjustRightInd w:val="0"/>
        <w:snapToGrid w:val="0"/>
        <w:spacing w:line="293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（2）取放标本时要轻拿轻放，随手关好标本柜门，并在</w:t>
      </w:r>
      <w:r>
        <w:rPr>
          <w:rFonts w:ascii="Times New Roman" w:hAnsi="Times New Roman"/>
          <w:kern w:val="0"/>
          <w:szCs w:val="21"/>
        </w:rPr>
        <w:t>柜中放入适当的樟脑丸、干燥剂，而且需要定期检查，避免标本的发霉、生虫或损伤。</w:t>
      </w:r>
      <w:r>
        <w:rPr>
          <w:rFonts w:ascii="Times New Roman" w:hAnsi="Times New Roman"/>
          <w:szCs w:val="21"/>
        </w:rPr>
        <w:t>标本室最好配备抽湿机防潮效果会更佳。若标本发霉（雨季反潮易引起，尤其是南方黄梅天），可用干毛笔轻轻扫去菌丝体，再蘸点石炭酸或福尔马林涂在标本上，再用红外灯烘干，紫外灯消毒。</w:t>
      </w:r>
    </w:p>
    <w:p>
      <w:pPr>
        <w:widowControl/>
        <w:adjustRightInd w:val="0"/>
        <w:snapToGrid w:val="0"/>
        <w:spacing w:line="293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（3）为减少标本之间的磨损，若需要取一叠标本中的某一份标本时，必须将用硬纸逐份分类夹好的标本整叠取出，放在桌上再逐一翻阅、查找，切忌从中硬抽。以避免标本之间互相磨擦而受损。</w:t>
      </w:r>
    </w:p>
    <w:p>
      <w:pPr>
        <w:adjustRightInd w:val="0"/>
        <w:snapToGrid w:val="0"/>
        <w:spacing w:beforeLines="25" w:line="293" w:lineRule="auto"/>
        <w:ind w:left="210" w:leftChars="100" w:firstLine="211" w:firstLineChars="100"/>
        <w:jc w:val="lef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（三）</w:t>
      </w:r>
      <w:r>
        <w:rPr>
          <w:rFonts w:hint="eastAsia"/>
          <w:b/>
          <w:szCs w:val="21"/>
          <w:shd w:val="clear" w:color="auto" w:fill="FFFFFF"/>
        </w:rPr>
        <w:t>学习</w:t>
      </w:r>
      <w:r>
        <w:rPr>
          <w:rFonts w:hint="eastAsia" w:ascii="Times New Roman" w:hAnsi="Times New Roman"/>
          <w:b/>
          <w:szCs w:val="21"/>
        </w:rPr>
        <w:t>制作</w:t>
      </w:r>
      <w:r>
        <w:rPr>
          <w:rFonts w:ascii="Times New Roman" w:hAnsi="Times New Roman"/>
          <w:b/>
          <w:szCs w:val="21"/>
        </w:rPr>
        <w:t>植物腊叶标本</w:t>
      </w:r>
      <w:r>
        <w:rPr>
          <w:rFonts w:hint="eastAsia"/>
          <w:b/>
          <w:szCs w:val="21"/>
          <w:shd w:val="clear" w:color="auto" w:fill="FFFFFF"/>
        </w:rPr>
        <w:t>的意义和实验流程</w:t>
      </w:r>
    </w:p>
    <w:p>
      <w:pPr>
        <w:widowControl/>
        <w:adjustRightInd w:val="0"/>
        <w:snapToGrid w:val="0"/>
        <w:spacing w:line="293" w:lineRule="auto"/>
        <w:ind w:firstLine="420" w:firstLineChars="200"/>
        <w:jc w:val="left"/>
        <w:rPr>
          <w:rFonts w:hint="eastAsia" w:ascii="Times New Roman" w:hAnsi="Times New Roman"/>
          <w:kern w:val="0"/>
          <w:szCs w:val="21"/>
        </w:rPr>
      </w:pPr>
      <w:r>
        <w:rPr>
          <w:rFonts w:ascii="Times New Roman" w:hAnsi="Times New Roman"/>
          <w:szCs w:val="21"/>
        </w:rPr>
        <w:t>通过本实验学习正确寻找、选取、采集植物标本步骤，学习利用标本纸的缓慢吸水功能，压制使植物逐渐脱水，形成腊叶标本的实验原理和方法，学习经温度消毒杀虫原理和方法，学习腊叶标本上台纸、定名签的装帧方法，制作得到植物腊叶标本，了解保存植物腊叶标本原理和方法，为今后对相关</w:t>
      </w:r>
      <w:r>
        <w:rPr>
          <w:rFonts w:ascii="Times New Roman" w:hAnsi="Times New Roman"/>
          <w:kern w:val="0"/>
          <w:szCs w:val="21"/>
        </w:rPr>
        <w:t>资源调查和科学研究等创新思维和方法的</w:t>
      </w:r>
      <w:r>
        <w:rPr>
          <w:rFonts w:ascii="Times New Roman" w:hAnsi="Times New Roman"/>
          <w:szCs w:val="21"/>
        </w:rPr>
        <w:t>深入学习</w:t>
      </w:r>
      <w:r>
        <w:rPr>
          <w:rFonts w:ascii="Times New Roman" w:hAnsi="Times New Roman"/>
          <w:kern w:val="0"/>
          <w:szCs w:val="21"/>
        </w:rPr>
        <w:t>奠定基础。</w:t>
      </w:r>
    </w:p>
    <w:p>
      <w:pPr>
        <w:widowControl/>
        <w:adjustRightInd w:val="0"/>
        <w:snapToGrid w:val="0"/>
        <w:spacing w:line="293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kern w:val="0"/>
          <w:szCs w:val="21"/>
        </w:rPr>
        <w:t>实验流程图详见图1 。</w:t>
      </w:r>
    </w:p>
    <w:p>
      <w:pPr>
        <w:widowControl/>
        <w:adjustRightInd w:val="0"/>
        <w:snapToGrid w:val="0"/>
        <w:spacing w:line="276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pict>
          <v:shape id="椭圆 2" o:spid="_x0000_s2060" o:spt="3" type="#_x0000_t3" style="position:absolute;left:0pt;margin-left:21pt;margin-top:3.9pt;height:33.75pt;width:187.5pt;z-index:251659264;v-text-anchor:middle;mso-width-relative:page;mso-height-relative:page;" fillcolor="#B9CDE5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">
            <v:path arrowok="t"/>
            <v:fill on="t" focussize="0,0"/>
            <v:stroke weight="2pt" color="#385D8A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17365D"/>
                    </w:rPr>
                  </w:pPr>
                  <w:r>
                    <w:rPr>
                      <w:rFonts w:hint="eastAsia"/>
                      <w:b/>
                      <w:color w:val="17365D"/>
                    </w:rPr>
                    <w:t>植物的寻找、选取、采集</w:t>
                  </w:r>
                </w:p>
              </w:txbxContent>
            </v:textbox>
          </v:shape>
        </w:pict>
      </w:r>
    </w:p>
    <w:p>
      <w:pPr>
        <w:widowControl/>
        <w:adjustRightInd w:val="0"/>
        <w:snapToGrid w:val="0"/>
        <w:spacing w:line="276" w:lineRule="auto"/>
        <w:ind w:firstLine="420" w:firstLineChars="200"/>
        <w:rPr>
          <w:rFonts w:ascii="Times New Roman" w:hAnsi="Times New Roman"/>
          <w:szCs w:val="21"/>
        </w:rPr>
      </w:pPr>
    </w:p>
    <w:p>
      <w:pPr>
        <w:widowControl/>
        <w:adjustRightInd w:val="0"/>
        <w:snapToGrid w:val="0"/>
        <w:spacing w:line="276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pict>
          <v:shape id="下箭头 11" o:spid="_x0000_s2059" o:spt="67" type="#_x0000_t67" style="position:absolute;left:0pt;flip:x;margin-left:113pt;margin-top:8.2pt;height:24pt;width:3.6pt;z-index:251663360;v-text-anchor:middle;mso-width-relative:page;mso-height-relative:page;" fillcolor="#4F81BD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" adj="19980">
            <v:path arrowok="t"/>
            <v:fill on="t" focussize="0,0"/>
            <v:stroke weight="2pt" color="#385D8A" joinstyle="miter"/>
            <v:imagedata o:title=""/>
            <o:lock v:ext="edit"/>
          </v:shape>
        </w:pict>
      </w:r>
    </w:p>
    <w:p>
      <w:pPr>
        <w:widowControl/>
        <w:adjustRightInd w:val="0"/>
        <w:snapToGrid w:val="0"/>
        <w:spacing w:line="276" w:lineRule="auto"/>
        <w:ind w:firstLine="420" w:firstLineChars="200"/>
        <w:rPr>
          <w:rFonts w:ascii="Times New Roman" w:hAnsi="Times New Roman"/>
          <w:szCs w:val="21"/>
        </w:rPr>
      </w:pPr>
    </w:p>
    <w:p>
      <w:pPr>
        <w:widowControl/>
        <w:adjustRightInd w:val="0"/>
        <w:snapToGrid w:val="0"/>
        <w:spacing w:line="276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pict>
          <v:shape id="椭圆 4" o:spid="_x0000_s2058" o:spt="3" type="#_x0000_t3" style="position:absolute;left:0pt;margin-left:21pt;margin-top:-0.25pt;height:33.75pt;width:195pt;z-index:251660288;v-text-anchor:middle;mso-width-relative:page;mso-height-relative:page;" fillcolor="#B9CDE5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">
            <v:path arrowok="t"/>
            <v:fill on="t" focussize="0,0"/>
            <v:stroke weight="2pt" color="#385D8A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17365D"/>
                    </w:rPr>
                  </w:pPr>
                  <w:r>
                    <w:rPr>
                      <w:rFonts w:hint="eastAsia"/>
                      <w:b/>
                      <w:color w:val="17365D"/>
                    </w:rPr>
                    <w:t>植物的压制、缓慢脱水</w:t>
                  </w:r>
                </w:p>
              </w:txbxContent>
            </v:textbox>
          </v:shape>
        </w:pict>
      </w:r>
    </w:p>
    <w:p>
      <w:pPr>
        <w:widowControl/>
        <w:adjustRightInd w:val="0"/>
        <w:snapToGrid w:val="0"/>
        <w:spacing w:line="276" w:lineRule="auto"/>
        <w:ind w:firstLine="420" w:firstLineChars="200"/>
        <w:rPr>
          <w:rFonts w:ascii="Times New Roman" w:hAnsi="Times New Roman"/>
          <w:szCs w:val="21"/>
        </w:rPr>
      </w:pPr>
    </w:p>
    <w:p>
      <w:pPr>
        <w:widowControl/>
        <w:adjustRightInd w:val="0"/>
        <w:snapToGrid w:val="0"/>
        <w:spacing w:line="276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pict>
          <v:shape id="下箭头 12" o:spid="_x0000_s2057" o:spt="67" type="#_x0000_t67" style="position:absolute;left:0pt;flip:x;margin-left:112.25pt;margin-top:5.75pt;height:24pt;width:3.6pt;z-index:251664384;v-text-anchor:middle;mso-width-relative:page;mso-height-relative:page;" fillcolor="#4F81BD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" adj="19980">
            <v:path arrowok="t"/>
            <v:fill on="t" focussize="0,0"/>
            <v:stroke weight="2pt" color="#385D8A" joinstyle="miter"/>
            <v:imagedata o:title=""/>
            <o:lock v:ext="edit"/>
          </v:shape>
        </w:pict>
      </w:r>
    </w:p>
    <w:p>
      <w:pPr>
        <w:widowControl/>
        <w:adjustRightInd w:val="0"/>
        <w:snapToGrid w:val="0"/>
        <w:spacing w:line="276" w:lineRule="auto"/>
        <w:ind w:firstLine="420" w:firstLineChars="200"/>
        <w:rPr>
          <w:rFonts w:ascii="Times New Roman" w:hAnsi="Times New Roman"/>
          <w:szCs w:val="21"/>
        </w:rPr>
      </w:pPr>
    </w:p>
    <w:p>
      <w:pPr>
        <w:widowControl/>
        <w:adjustRightInd w:val="0"/>
        <w:snapToGrid w:val="0"/>
        <w:spacing w:line="276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pict>
          <v:shape id="椭圆 6" o:spid="_x0000_s2056" o:spt="3" type="#_x0000_t3" style="position:absolute;left:0pt;margin-left:10.45pt;margin-top:1.95pt;height:33.75pt;width:212.25pt;z-index:251661312;v-text-anchor:middle;mso-width-relative:page;mso-height-relative:page;" fillcolor="#B9CDE5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">
            <v:path arrowok="t"/>
            <v:fill on="t" focussize="0,0"/>
            <v:stroke weight="2pt" color="#385D8A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17365D"/>
                    </w:rPr>
                  </w:pPr>
                  <w:r>
                    <w:rPr>
                      <w:rFonts w:hint="eastAsia"/>
                      <w:b/>
                      <w:color w:val="17365D"/>
                    </w:rPr>
                    <w:t>消毒杀虫</w:t>
                  </w:r>
                </w:p>
              </w:txbxContent>
            </v:textbox>
          </v:shape>
        </w:pict>
      </w:r>
    </w:p>
    <w:p>
      <w:pPr>
        <w:widowControl/>
        <w:adjustRightInd w:val="0"/>
        <w:snapToGrid w:val="0"/>
        <w:spacing w:line="276" w:lineRule="auto"/>
        <w:ind w:firstLine="420" w:firstLineChars="200"/>
        <w:rPr>
          <w:rFonts w:ascii="Times New Roman" w:hAnsi="Times New Roman"/>
          <w:szCs w:val="21"/>
        </w:rPr>
      </w:pPr>
    </w:p>
    <w:p>
      <w:pPr>
        <w:widowControl/>
        <w:adjustRightInd w:val="0"/>
        <w:snapToGrid w:val="0"/>
        <w:spacing w:line="276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pict>
          <v:shape id="下箭头 13" o:spid="_x0000_s2055" o:spt="67" type="#_x0000_t67" style="position:absolute;left:0pt;flip:x;margin-left:112.25pt;margin-top:7.95pt;height:24pt;width:3.55pt;z-index:251665408;v-text-anchor:middle;mso-width-relative:page;mso-height-relative:page;" fillcolor="#4F81BD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" adj="20003">
            <v:path arrowok="t"/>
            <v:fill on="t" focussize="0,0"/>
            <v:stroke weight="2pt" color="#385D8A" joinstyle="miter"/>
            <v:imagedata o:title=""/>
            <o:lock v:ext="edit"/>
          </v:shape>
        </w:pict>
      </w:r>
    </w:p>
    <w:p>
      <w:pPr>
        <w:widowControl/>
        <w:adjustRightInd w:val="0"/>
        <w:snapToGrid w:val="0"/>
        <w:spacing w:line="276" w:lineRule="auto"/>
        <w:ind w:firstLine="420" w:firstLineChars="200"/>
        <w:rPr>
          <w:rFonts w:ascii="Times New Roman" w:hAnsi="Times New Roman"/>
          <w:szCs w:val="21"/>
        </w:rPr>
      </w:pPr>
    </w:p>
    <w:p>
      <w:pPr>
        <w:widowControl/>
        <w:adjustRightInd w:val="0"/>
        <w:snapToGrid w:val="0"/>
        <w:spacing w:line="276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pict>
          <v:shape id="椭圆 10" o:spid="_x0000_s2054" o:spt="3" type="#_x0000_t3" style="position:absolute;left:0pt;margin-left:24pt;margin-top:3.25pt;height:33.75pt;width:187.5pt;z-index:251662336;v-text-anchor:middle;mso-width-relative:page;mso-height-relative:page;" fillcolor="#B9CDE5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">
            <v:path arrowok="t"/>
            <v:fill on="t" focussize="0,0"/>
            <v:stroke weight="2pt" color="#385D8A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17365D"/>
                    </w:rPr>
                  </w:pPr>
                  <w:r>
                    <w:rPr>
                      <w:rFonts w:hint="eastAsia"/>
                      <w:b/>
                      <w:color w:val="17365D"/>
                    </w:rPr>
                    <w:t>装帧</w:t>
                  </w:r>
                </w:p>
              </w:txbxContent>
            </v:textbox>
          </v:shape>
        </w:pict>
      </w:r>
    </w:p>
    <w:p>
      <w:pPr>
        <w:widowControl/>
        <w:adjustRightInd w:val="0"/>
        <w:snapToGrid w:val="0"/>
        <w:spacing w:line="276" w:lineRule="auto"/>
        <w:ind w:firstLine="420" w:firstLineChars="200"/>
        <w:rPr>
          <w:rFonts w:ascii="Times New Roman" w:hAnsi="Times New Roman"/>
          <w:szCs w:val="21"/>
        </w:rPr>
      </w:pPr>
    </w:p>
    <w:p>
      <w:pPr>
        <w:widowControl/>
        <w:adjustRightInd w:val="0"/>
        <w:snapToGrid w:val="0"/>
        <w:spacing w:line="276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pict>
          <v:shape id="下箭头 14" o:spid="_x0000_s2053" o:spt="67" type="#_x0000_t67" style="position:absolute;left:0pt;flip:x;margin-left:113pt;margin-top:4.35pt;height:24pt;width:3.55pt;z-index:251666432;v-text-anchor:middle;mso-width-relative:page;mso-height-relative:page;" fillcolor="#4F81BD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" adj="20003">
            <v:path arrowok="t"/>
            <v:fill on="t" focussize="0,0"/>
            <v:stroke weight="2pt" color="#385D8A" joinstyle="miter"/>
            <v:imagedata o:title=""/>
            <o:lock v:ext="edit"/>
          </v:shape>
        </w:pict>
      </w:r>
    </w:p>
    <w:p>
      <w:pPr>
        <w:widowControl/>
        <w:adjustRightInd w:val="0"/>
        <w:snapToGrid w:val="0"/>
        <w:spacing w:line="276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pict>
          <v:shape id="椭圆 15" o:spid="_x0000_s2052" o:spt="3" type="#_x0000_t3" style="position:absolute;left:0pt;margin-left:24pt;margin-top:15.35pt;height:33.75pt;width:187.5pt;z-index:251667456;v-text-anchor:middle;mso-width-relative:page;mso-height-relative:page;" fillcolor="#B9CDE5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">
            <v:path arrowok="t"/>
            <v:fill on="t" focussize="0,0"/>
            <v:stroke weight="2pt" color="#385D8A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17365D"/>
                    </w:rPr>
                  </w:pPr>
                  <w:r>
                    <w:rPr>
                      <w:rFonts w:hint="eastAsia"/>
                      <w:b/>
                      <w:color w:val="17365D"/>
                    </w:rPr>
                    <w:t>植物腊叶标本</w:t>
                  </w:r>
                </w:p>
              </w:txbxContent>
            </v:textbox>
          </v:shape>
        </w:pict>
      </w:r>
    </w:p>
    <w:p>
      <w:pPr>
        <w:widowControl/>
        <w:adjustRightInd w:val="0"/>
        <w:snapToGrid w:val="0"/>
        <w:spacing w:line="276" w:lineRule="auto"/>
        <w:ind w:firstLine="420" w:firstLineChars="200"/>
        <w:rPr>
          <w:rFonts w:ascii="Times New Roman" w:hAnsi="Times New Roman"/>
          <w:szCs w:val="21"/>
        </w:rPr>
      </w:pPr>
    </w:p>
    <w:p>
      <w:pPr>
        <w:widowControl/>
        <w:adjustRightInd w:val="0"/>
        <w:snapToGrid w:val="0"/>
        <w:spacing w:line="276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pict>
          <v:shape id="下箭头 16" o:spid="_x0000_s2051" o:spt="67" type="#_x0000_t67" style="position:absolute;left:0pt;flip:x;margin-left:113pt;margin-top:17.2pt;height:24pt;width:3.55pt;z-index:251668480;v-text-anchor:middle;mso-width-relative:page;mso-height-relative:page;" fillcolor="#4F81BD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" adj="20003">
            <v:path arrowok="t"/>
            <v:fill on="t" focussize="0,0"/>
            <v:stroke weight="2pt" color="#385D8A" joinstyle="miter"/>
            <v:imagedata o:title=""/>
            <o:lock v:ext="edit"/>
          </v:shape>
        </w:pict>
      </w:r>
    </w:p>
    <w:p>
      <w:pPr>
        <w:widowControl/>
        <w:adjustRightInd w:val="0"/>
        <w:snapToGrid w:val="0"/>
        <w:spacing w:line="276" w:lineRule="auto"/>
        <w:ind w:firstLine="420" w:firstLineChars="200"/>
        <w:rPr>
          <w:rFonts w:ascii="Times New Roman" w:hAnsi="Times New Roman"/>
          <w:szCs w:val="21"/>
        </w:rPr>
      </w:pPr>
    </w:p>
    <w:p>
      <w:pPr>
        <w:widowControl/>
        <w:adjustRightInd w:val="0"/>
        <w:snapToGrid w:val="0"/>
        <w:spacing w:line="276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pict>
          <v:shape id="椭圆 17" o:spid="_x0000_s2050" o:spt="3" type="#_x0000_t3" style="position:absolute;left:0pt;margin-left:24pt;margin-top:9.7pt;height:33.75pt;width:187.5pt;z-index:251669504;v-text-anchor:middle;mso-width-relative:page;mso-height-relative:page;" fillcolor="#B9CDE5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">
            <v:path arrowok="t"/>
            <v:fill on="t" focussize="0,0"/>
            <v:stroke weight="2pt" color="#385D8A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17365D"/>
                    </w:rPr>
                  </w:pPr>
                  <w:r>
                    <w:rPr>
                      <w:rFonts w:hint="eastAsia"/>
                      <w:b/>
                      <w:color w:val="17365D"/>
                    </w:rPr>
                    <w:t>植物腊叶标本的保存</w:t>
                  </w:r>
                </w:p>
              </w:txbxContent>
            </v:textbox>
          </v:shape>
        </w:pict>
      </w:r>
    </w:p>
    <w:p>
      <w:pPr>
        <w:widowControl/>
        <w:adjustRightInd w:val="0"/>
        <w:snapToGrid w:val="0"/>
        <w:spacing w:line="276" w:lineRule="auto"/>
        <w:ind w:firstLine="420" w:firstLineChars="200"/>
        <w:rPr>
          <w:rFonts w:ascii="Times New Roman" w:hAnsi="Times New Roman"/>
          <w:szCs w:val="21"/>
        </w:rPr>
      </w:pPr>
    </w:p>
    <w:p>
      <w:pPr>
        <w:widowControl/>
        <w:adjustRightInd w:val="0"/>
        <w:snapToGrid w:val="0"/>
        <w:spacing w:line="276" w:lineRule="auto"/>
        <w:ind w:firstLine="420" w:firstLineChars="200"/>
        <w:rPr>
          <w:rFonts w:ascii="Times New Roman" w:hAnsi="Times New Roman"/>
          <w:szCs w:val="21"/>
        </w:rPr>
      </w:pPr>
    </w:p>
    <w:p>
      <w:pPr>
        <w:widowControl/>
        <w:adjustRightInd w:val="0"/>
        <w:snapToGrid w:val="0"/>
        <w:spacing w:line="276" w:lineRule="auto"/>
        <w:ind w:firstLine="420" w:firstLineChars="200"/>
        <w:jc w:val="left"/>
        <w:rPr>
          <w:rFonts w:ascii="Times New Roman" w:hAnsi="Times New Roman"/>
          <w:szCs w:val="21"/>
        </w:rPr>
      </w:pPr>
    </w:p>
    <w:p>
      <w:pPr>
        <w:widowControl/>
        <w:adjustRightInd w:val="0"/>
        <w:snapToGrid w:val="0"/>
        <w:spacing w:line="276" w:lineRule="auto"/>
        <w:ind w:firstLine="735" w:firstLineChars="35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图1. </w:t>
      </w:r>
      <w:r>
        <w:rPr>
          <w:rFonts w:ascii="Times New Roman" w:hAnsi="Times New Roman"/>
          <w:szCs w:val="21"/>
        </w:rPr>
        <w:t>植物腊叶标本的制作实验流程图</w:t>
      </w:r>
    </w:p>
    <w:p>
      <w:pPr>
        <w:widowControl/>
        <w:adjustRightInd w:val="0"/>
        <w:snapToGrid w:val="0"/>
        <w:spacing w:line="276" w:lineRule="auto"/>
        <w:ind w:firstLine="420" w:firstLineChars="200"/>
        <w:jc w:val="left"/>
        <w:rPr>
          <w:rFonts w:hint="eastAsia" w:ascii="Times New Roman" w:hAnsi="Times New Roman"/>
          <w:szCs w:val="21"/>
        </w:rPr>
      </w:pPr>
    </w:p>
    <w:p>
      <w:pPr>
        <w:widowControl/>
        <w:adjustRightInd w:val="0"/>
        <w:snapToGrid w:val="0"/>
        <w:spacing w:line="276" w:lineRule="auto"/>
        <w:ind w:firstLine="420" w:firstLineChars="200"/>
        <w:jc w:val="left"/>
        <w:rPr>
          <w:rFonts w:hint="eastAsia" w:ascii="Times New Roman" w:hAnsi="Times New Roman"/>
          <w:szCs w:val="21"/>
        </w:rPr>
      </w:pPr>
    </w:p>
    <w:p>
      <w:pPr>
        <w:widowControl/>
        <w:adjustRightInd w:val="0"/>
        <w:snapToGrid w:val="0"/>
        <w:spacing w:line="276" w:lineRule="auto"/>
        <w:ind w:firstLine="420" w:firstLineChars="200"/>
        <w:jc w:val="left"/>
        <w:rPr>
          <w:rFonts w:hint="eastAsia" w:ascii="Times New Roman" w:hAnsi="Times New Roman"/>
          <w:szCs w:val="21"/>
        </w:rPr>
      </w:pPr>
    </w:p>
    <w:p>
      <w:pPr>
        <w:widowControl/>
        <w:adjustRightInd w:val="0"/>
        <w:snapToGrid w:val="0"/>
        <w:spacing w:line="276" w:lineRule="auto"/>
        <w:ind w:firstLine="420" w:firstLineChars="200"/>
        <w:jc w:val="left"/>
        <w:rPr>
          <w:rFonts w:ascii="Times New Roman" w:hAnsi="Times New Roman"/>
          <w:szCs w:val="21"/>
        </w:rPr>
      </w:pPr>
    </w:p>
    <w:p>
      <w:pPr>
        <w:widowControl/>
        <w:adjustRightInd w:val="0"/>
        <w:snapToGrid w:val="0"/>
        <w:spacing w:line="293" w:lineRule="auto"/>
        <w:ind w:firstLine="422" w:firstLineChars="200"/>
        <w:jc w:val="lef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三、实验材料</w:t>
      </w:r>
    </w:p>
    <w:p>
      <w:pPr>
        <w:widowControl/>
        <w:adjustRightInd w:val="0"/>
        <w:snapToGrid w:val="0"/>
        <w:spacing w:line="293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标本夹（45cm×30cm方格木板2块，配以绑绳）、标本纸（吸水性强的报纸若干，折成略小于标本夹大小，3张～5张一叠）、空白的带孔的标本挂签及挂绳若干、采集袋（塑料自封袋）、挖掘铲、枝剪、手套、铅笔、记录本、望远镜、地形图、手机（含照相、测海拔、定位等功能）。</w:t>
      </w:r>
    </w:p>
    <w:p>
      <w:pPr>
        <w:widowControl/>
        <w:adjustRightInd w:val="0"/>
        <w:snapToGrid w:val="0"/>
        <w:spacing w:beforeLines="25" w:line="276" w:lineRule="auto"/>
        <w:ind w:firstLine="422" w:firstLineChars="200"/>
        <w:jc w:val="lef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四、实验内容及要求</w:t>
      </w:r>
    </w:p>
    <w:tbl>
      <w:tblPr>
        <w:tblStyle w:val="6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3260"/>
        <w:gridCol w:w="2126"/>
        <w:gridCol w:w="94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8" w:type="dxa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项目及要求</w:t>
            </w:r>
          </w:p>
        </w:tc>
        <w:tc>
          <w:tcPr>
            <w:tcW w:w="5386" w:type="dxa"/>
            <w:gridSpan w:val="2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标准及操作</w:t>
            </w:r>
          </w:p>
        </w:tc>
        <w:tc>
          <w:tcPr>
            <w:tcW w:w="949" w:type="dxa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时间</w:t>
            </w:r>
          </w:p>
        </w:tc>
        <w:tc>
          <w:tcPr>
            <w:tcW w:w="992" w:type="dxa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8" w:type="dxa"/>
            <w:vMerge w:val="restart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1.</w:t>
            </w:r>
            <w:r>
              <w:rPr>
                <w:rFonts w:ascii="Times New Roman" w:hAnsi="Times New Roman"/>
                <w:szCs w:val="21"/>
              </w:rPr>
              <w:t>选取、采集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方法正确</w:t>
            </w:r>
          </w:p>
        </w:tc>
        <w:tc>
          <w:tcPr>
            <w:tcW w:w="5386" w:type="dxa"/>
            <w:gridSpan w:val="2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选定，以海拔仪、指南针掌握海拔、方位。</w:t>
            </w:r>
          </w:p>
        </w:tc>
        <w:tc>
          <w:tcPr>
            <w:tcW w:w="949" w:type="dxa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8" w:type="dxa"/>
            <w:vMerge w:val="continue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86" w:type="dxa"/>
            <w:gridSpan w:val="2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正确使用工具完成采集，采有花果的植物，不采病株、虫株和发育不良的低矮株，不乱砍乱伐。易脱落的部分另包。低矮草本全株采集，高大草本采上中下三部；木本植物采集部位：有花果的小枝；单性花应雌雄均采；寄生半寄生植物应连同寄主一起采集。</w:t>
            </w:r>
          </w:p>
        </w:tc>
        <w:tc>
          <w:tcPr>
            <w:tcW w:w="949" w:type="dxa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8" w:type="dxa"/>
            <w:vMerge w:val="continue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86" w:type="dxa"/>
            <w:gridSpan w:val="2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及时填写并挂上植物标本挂签（参见表1-8-1），做好植物标本采集记录（参见表1-8-2）。</w:t>
            </w:r>
          </w:p>
        </w:tc>
        <w:tc>
          <w:tcPr>
            <w:tcW w:w="949" w:type="dxa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8" w:type="dxa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2.</w:t>
            </w:r>
            <w:r>
              <w:rPr>
                <w:rFonts w:ascii="Times New Roman" w:hAnsi="Times New Roman"/>
                <w:szCs w:val="21"/>
              </w:rPr>
              <w:t>压制操作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规范</w:t>
            </w:r>
          </w:p>
        </w:tc>
        <w:tc>
          <w:tcPr>
            <w:tcW w:w="5386" w:type="dxa"/>
            <w:gridSpan w:val="2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吸水纸折叠略大于台纸，有正面叶、反面叶，花、花序、果实完全露出，叶疏密合理，能根据大小压制除V型、N型、W型，植物没有变色，整体效果好。捆扎、干燥规范。肥大的根茎可切成横切片、纵切片，脱落部分可装在纸袋里与标本一起压制。</w:t>
            </w:r>
          </w:p>
        </w:tc>
        <w:tc>
          <w:tcPr>
            <w:tcW w:w="949" w:type="dxa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8" w:type="dxa"/>
            <w:vMerge w:val="restart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3.</w:t>
            </w:r>
            <w:r>
              <w:rPr>
                <w:rFonts w:ascii="Times New Roman" w:hAnsi="Times New Roman"/>
                <w:szCs w:val="21"/>
              </w:rPr>
              <w:t>换纸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及时，无霉变现象</w:t>
            </w:r>
          </w:p>
        </w:tc>
        <w:tc>
          <w:tcPr>
            <w:tcW w:w="3260" w:type="dxa"/>
            <w:vMerge w:val="restart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每次换纸前认真整理标本，可作必要的修剪。并检查标本是否潮湿、发霉、变色。</w:t>
            </w:r>
          </w:p>
        </w:tc>
        <w:tc>
          <w:tcPr>
            <w:tcW w:w="2126" w:type="dxa"/>
            <w:vMerge w:val="restart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第一天换两次</w:t>
            </w:r>
          </w:p>
        </w:tc>
        <w:tc>
          <w:tcPr>
            <w:tcW w:w="949" w:type="dxa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8" w:type="dxa"/>
            <w:vMerge w:val="continue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vMerge w:val="continue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vMerge w:val="continue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8" w:type="dxa"/>
            <w:vMerge w:val="continue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vMerge w:val="continue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第二天换1次</w:t>
            </w:r>
          </w:p>
        </w:tc>
        <w:tc>
          <w:tcPr>
            <w:tcW w:w="949" w:type="dxa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8" w:type="dxa"/>
            <w:vMerge w:val="continue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vMerge w:val="continue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第三天换1次</w:t>
            </w:r>
          </w:p>
        </w:tc>
        <w:tc>
          <w:tcPr>
            <w:tcW w:w="949" w:type="dxa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8" w:type="dxa"/>
            <w:vMerge w:val="continue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vMerge w:val="continue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第四天起每天检察，酌情换纸。</w:t>
            </w:r>
          </w:p>
        </w:tc>
        <w:tc>
          <w:tcPr>
            <w:tcW w:w="949" w:type="dxa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858" w:type="dxa"/>
            <w:vMerge w:val="restart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4.</w:t>
            </w:r>
            <w:r>
              <w:rPr>
                <w:rFonts w:ascii="Times New Roman" w:hAnsi="Times New Roman"/>
                <w:szCs w:val="21"/>
              </w:rPr>
              <w:t>上台纸方法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  <w:r>
              <w:rPr>
                <w:rFonts w:ascii="Times New Roman" w:hAnsi="Times New Roman"/>
                <w:szCs w:val="21"/>
              </w:rPr>
              <w:t>正确，整体效果好</w:t>
            </w:r>
            <w:r>
              <w:rPr>
                <w:rFonts w:hint="eastAsia" w:ascii="Times New Roman" w:hAnsi="Times New Roman"/>
                <w:szCs w:val="21"/>
              </w:rPr>
              <w:t>；</w:t>
            </w:r>
          </w:p>
          <w:p>
            <w:pPr>
              <w:widowControl/>
              <w:adjustRightInd w:val="0"/>
              <w:snapToGrid w:val="0"/>
              <w:spacing w:beforeLines="50"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5.</w:t>
            </w:r>
            <w:r>
              <w:rPr>
                <w:rFonts w:ascii="Times New Roman" w:hAnsi="Times New Roman"/>
                <w:szCs w:val="21"/>
              </w:rPr>
              <w:t>定名签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填写</w:t>
            </w:r>
            <w:r>
              <w:rPr>
                <w:rFonts w:hint="eastAsia" w:ascii="Times New Roman" w:hAnsi="Times New Roman"/>
                <w:szCs w:val="21"/>
              </w:rPr>
              <w:t>和粘贴位置正确</w:t>
            </w:r>
          </w:p>
        </w:tc>
        <w:tc>
          <w:tcPr>
            <w:tcW w:w="5386" w:type="dxa"/>
            <w:gridSpan w:val="2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标本</w:t>
            </w:r>
            <w:r>
              <w:rPr>
                <w:rFonts w:hint="eastAsia" w:ascii="Times New Roman" w:hAnsi="Times New Roman"/>
                <w:szCs w:val="21"/>
              </w:rPr>
              <w:t xml:space="preserve">经60 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o</w:t>
            </w:r>
            <w:r>
              <w:rPr>
                <w:rFonts w:hint="eastAsia" w:ascii="Times New Roman" w:hAnsi="Times New Roman"/>
                <w:szCs w:val="21"/>
              </w:rPr>
              <w:t>C烘箱2 h消毒杀菌后，</w:t>
            </w:r>
            <w:r>
              <w:rPr>
                <w:rFonts w:ascii="Times New Roman" w:hAnsi="Times New Roman"/>
                <w:szCs w:val="21"/>
              </w:rPr>
              <w:t>在台纸上摆放合理。</w:t>
            </w:r>
          </w:p>
        </w:tc>
        <w:tc>
          <w:tcPr>
            <w:tcW w:w="949" w:type="dxa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58" w:type="dxa"/>
            <w:vMerge w:val="continue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86" w:type="dxa"/>
            <w:gridSpan w:val="2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标本固定方法正确，位点合理，整体效果好。</w:t>
            </w:r>
          </w:p>
        </w:tc>
        <w:tc>
          <w:tcPr>
            <w:tcW w:w="949" w:type="dxa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8" w:type="dxa"/>
            <w:vMerge w:val="continue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86" w:type="dxa"/>
            <w:gridSpan w:val="2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定名签，</w:t>
            </w:r>
            <w:r>
              <w:rPr>
                <w:rFonts w:hint="eastAsia" w:ascii="Times New Roman" w:hAnsi="Times New Roman"/>
                <w:szCs w:val="21"/>
              </w:rPr>
              <w:t>填写正确，</w:t>
            </w:r>
            <w:r>
              <w:rPr>
                <w:rFonts w:ascii="Times New Roman" w:hAnsi="Times New Roman"/>
                <w:szCs w:val="21"/>
              </w:rPr>
              <w:t>粘贴位置正确（参见表8-3）。若需要则填写植物暂定名签（参见表8-4）。</w:t>
            </w:r>
          </w:p>
        </w:tc>
        <w:tc>
          <w:tcPr>
            <w:tcW w:w="949" w:type="dxa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858" w:type="dxa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实验结果</w:t>
            </w:r>
          </w:p>
        </w:tc>
        <w:tc>
          <w:tcPr>
            <w:tcW w:w="6335" w:type="dxa"/>
            <w:gridSpan w:val="3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adjustRightInd w:val="0"/>
        <w:snapToGrid w:val="0"/>
        <w:spacing w:line="276" w:lineRule="auto"/>
        <w:rPr>
          <w:rFonts w:ascii="Times New Roman" w:hAnsi="Times New Roman"/>
          <w:bCs/>
          <w:szCs w:val="21"/>
        </w:rPr>
      </w:pPr>
    </w:p>
    <w:p>
      <w:pPr>
        <w:adjustRightInd w:val="0"/>
        <w:snapToGrid w:val="0"/>
        <w:spacing w:line="293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五、思考题</w:t>
      </w:r>
    </w:p>
    <w:p>
      <w:pPr>
        <w:adjustRightInd w:val="0"/>
        <w:snapToGrid w:val="0"/>
        <w:spacing w:line="293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1、在植物的寻找、选取和采集过程中有什么发现？有什么体会？</w:t>
      </w:r>
    </w:p>
    <w:p>
      <w:pPr>
        <w:adjustRightInd w:val="0"/>
        <w:snapToGrid w:val="0"/>
        <w:spacing w:line="293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2、标本的制作过程有什么经验教训？</w:t>
      </w:r>
    </w:p>
    <w:p>
      <w:pPr>
        <w:adjustRightInd w:val="0"/>
        <w:snapToGrid w:val="0"/>
        <w:spacing w:line="293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szCs w:val="21"/>
        </w:rPr>
        <w:t>3、本实验有什么意义？对你产生了什么样的影响？</w:t>
      </w:r>
    </w:p>
    <w:p>
      <w:pPr>
        <w:widowControl/>
        <w:adjustRightInd w:val="0"/>
        <w:snapToGrid w:val="0"/>
        <w:spacing w:line="293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</w:p>
    <w:p>
      <w:pPr>
        <w:widowControl/>
        <w:adjustRightInd w:val="0"/>
        <w:snapToGrid w:val="0"/>
        <w:spacing w:line="293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</w:p>
    <w:p>
      <w:pPr>
        <w:widowControl/>
        <w:wordWrap w:val="0"/>
        <w:adjustRightInd w:val="0"/>
        <w:snapToGrid w:val="0"/>
        <w:spacing w:line="276" w:lineRule="auto"/>
        <w:ind w:firstLine="420" w:firstLineChars="200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/>
          <w:kern w:val="0"/>
          <w:szCs w:val="21"/>
        </w:rPr>
        <w:t>（杨</w:t>
      </w:r>
      <w:r>
        <w:rPr>
          <w:rFonts w:hint="eastAsia" w:ascii="Times New Roman" w:hAnsi="Times New Roman"/>
          <w:kern w:val="0"/>
          <w:szCs w:val="21"/>
        </w:rPr>
        <w:t xml:space="preserve">  </w:t>
      </w:r>
      <w:r>
        <w:rPr>
          <w:rFonts w:ascii="Times New Roman" w:hAnsi="Times New Roman"/>
          <w:kern w:val="0"/>
          <w:szCs w:val="21"/>
        </w:rPr>
        <w:t>红）</w:t>
      </w:r>
    </w:p>
    <w:p>
      <w:pPr>
        <w:ind w:firstLine="525" w:firstLineChars="2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2DC3"/>
    <w:rsid w:val="0007796C"/>
    <w:rsid w:val="000864C8"/>
    <w:rsid w:val="000D363A"/>
    <w:rsid w:val="0013050A"/>
    <w:rsid w:val="00226FF4"/>
    <w:rsid w:val="00262463"/>
    <w:rsid w:val="00281B4B"/>
    <w:rsid w:val="002D751D"/>
    <w:rsid w:val="003F3166"/>
    <w:rsid w:val="00454739"/>
    <w:rsid w:val="00481F23"/>
    <w:rsid w:val="004931DC"/>
    <w:rsid w:val="004A582C"/>
    <w:rsid w:val="004B3219"/>
    <w:rsid w:val="00522C46"/>
    <w:rsid w:val="00545393"/>
    <w:rsid w:val="0055060B"/>
    <w:rsid w:val="00556D89"/>
    <w:rsid w:val="006B2DC3"/>
    <w:rsid w:val="00734E04"/>
    <w:rsid w:val="00742142"/>
    <w:rsid w:val="00744DED"/>
    <w:rsid w:val="00784CDF"/>
    <w:rsid w:val="007928AC"/>
    <w:rsid w:val="00830EF1"/>
    <w:rsid w:val="008A7DD2"/>
    <w:rsid w:val="008F4FB0"/>
    <w:rsid w:val="00980797"/>
    <w:rsid w:val="009E1969"/>
    <w:rsid w:val="00A31030"/>
    <w:rsid w:val="00A3357E"/>
    <w:rsid w:val="00A57D31"/>
    <w:rsid w:val="00A6153A"/>
    <w:rsid w:val="00B262F3"/>
    <w:rsid w:val="00BD4223"/>
    <w:rsid w:val="00BF5352"/>
    <w:rsid w:val="00D14FD4"/>
    <w:rsid w:val="00DA649C"/>
    <w:rsid w:val="00DD78A1"/>
    <w:rsid w:val="00E33B81"/>
    <w:rsid w:val="00E91B0B"/>
    <w:rsid w:val="00E93DF6"/>
    <w:rsid w:val="00ED37CF"/>
    <w:rsid w:val="00ED6423"/>
    <w:rsid w:val="00F74F5A"/>
    <w:rsid w:val="00FC0E57"/>
    <w:rsid w:val="00FC6C54"/>
    <w:rsid w:val="00FD2FD5"/>
    <w:rsid w:val="00FD3ED0"/>
    <w:rsid w:val="234E27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Emphasis"/>
    <w:qFormat/>
    <w:uiPriority w:val="20"/>
    <w:rPr>
      <w:i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customStyle="1" w:styleId="11">
    <w:name w:val="List Paragraph1"/>
    <w:basedOn w:val="1"/>
    <w:qFormat/>
    <w:uiPriority w:val="0"/>
    <w:pPr>
      <w:spacing w:line="288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2">
    <w:name w:val="日期 Char"/>
    <w:basedOn w:val="7"/>
    <w:link w:val="2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苏州美宜电子科技有限公司</Company>
  <Pages>6</Pages>
  <Words>734</Words>
  <Characters>4187</Characters>
  <Lines>34</Lines>
  <Paragraphs>9</Paragraphs>
  <TotalTime>28</TotalTime>
  <ScaleCrop>false</ScaleCrop>
  <LinksUpToDate>false</LinksUpToDate>
  <CharactersWithSpaces>4912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2021-05-14T07:20:00Z</dcterms:created>
  <dc:creator>think</dc:creator>
  <cp:lastModifiedBy>温红</cp:lastModifiedBy>
  <dcterms:modified xsi:type="dcterms:W3CDTF">2021-05-15T06:31:30Z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9894A22729D742F4859E2ECD630B44C3</vt:lpwstr>
  </property>
</Properties>
</file>