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bCs/>
          <w:color w:val="000080"/>
          <w:sz w:val="48"/>
          <w:szCs w:val="48"/>
          <w:shd w:val="clear" w:color="auto" w:fill="FFFFFF"/>
        </w:rPr>
      </w:pPr>
      <w:r>
        <w:rPr>
          <w:rFonts w:hint="eastAsia"/>
          <w:b/>
          <w:bCs/>
          <w:color w:val="000080"/>
          <w:sz w:val="48"/>
          <w:szCs w:val="48"/>
          <w:shd w:val="clear" w:color="auto" w:fill="FFFFFF"/>
        </w:rPr>
        <w:t>关于开展2020-2021学年苏州大学医学部药学院研究生评优工作的通知</w:t>
      </w:r>
    </w:p>
    <w:p>
      <w:pPr>
        <w:shd w:val="clear" w:color="auto" w:fill="FFFFFF"/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eastAsia="仿宋_GB2312"/>
          <w:color w:val="000000"/>
          <w:sz w:val="28"/>
          <w:szCs w:val="28"/>
          <w:shd w:val="clear" w:color="auto" w:fill="FFFFFF"/>
        </w:rPr>
        <w:t>根据学校有关规定，现开展2020-2021学年苏州大学研究生评优工作。</w:t>
      </w:r>
    </w:p>
    <w:p>
      <w:pPr>
        <w:shd w:val="clear" w:color="auto" w:fill="FFFFFF"/>
        <w:spacing w:line="360" w:lineRule="auto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一、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</w:rPr>
        <w:t>评定范围</w:t>
      </w:r>
    </w:p>
    <w:p>
      <w:pPr>
        <w:widowControl/>
        <w:shd w:val="clear" w:color="auto" w:fill="FFFFFF"/>
        <w:spacing w:line="360" w:lineRule="auto"/>
        <w:ind w:left="135" w:firstLine="42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1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、参评对象：</w:t>
      </w:r>
    </w:p>
    <w:p>
      <w:pPr>
        <w:widowControl/>
        <w:shd w:val="clear" w:color="auto" w:fill="FFFFFF"/>
        <w:spacing w:line="360" w:lineRule="auto"/>
        <w:ind w:left="135" w:firstLine="42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优秀研究生：一、二年级全日制在校在读研究生（委培、定向生除外）；</w:t>
      </w:r>
    </w:p>
    <w:p>
      <w:pPr>
        <w:widowControl/>
        <w:shd w:val="clear" w:color="auto" w:fill="FFFFFF"/>
        <w:spacing w:line="360" w:lineRule="auto"/>
        <w:ind w:left="135" w:firstLine="42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优秀研究生干部：学制内全日制在校在读研究生干部（委培、定向生除外）；</w:t>
      </w:r>
    </w:p>
    <w:p>
      <w:pPr>
        <w:widowControl/>
        <w:shd w:val="clear" w:color="auto" w:fill="FFFFFF"/>
        <w:spacing w:line="360" w:lineRule="auto"/>
        <w:ind w:left="135" w:firstLine="42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优秀毕业研究生：2021年6月全日制毕业研究生（在职、委培、定向生除外）。</w:t>
      </w:r>
    </w:p>
    <w:p>
      <w:pPr>
        <w:widowControl/>
        <w:shd w:val="clear" w:color="auto" w:fill="FFFFFF"/>
        <w:spacing w:line="360" w:lineRule="auto"/>
        <w:ind w:left="135" w:firstLine="42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研究生学术标兵：学制内全日制在校在读研究生干部（委培、定向生除外）；</w:t>
      </w:r>
    </w:p>
    <w:p>
      <w:pPr>
        <w:widowControl/>
        <w:shd w:val="clear" w:color="auto" w:fill="FFFFFF"/>
        <w:spacing w:line="360" w:lineRule="auto"/>
        <w:ind w:left="135" w:firstLine="42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2、本学年有考试不及格者、受处分者不得参评；</w:t>
      </w:r>
    </w:p>
    <w:p>
      <w:pPr>
        <w:widowControl/>
        <w:shd w:val="clear" w:color="auto" w:fill="FFFFFF"/>
        <w:spacing w:line="360" w:lineRule="auto"/>
        <w:ind w:left="135" w:firstLine="42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bookmarkStart w:id="0" w:name="_Hlk68791313"/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3、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实验记录审查不合格者不得参评；</w:t>
      </w:r>
      <w:bookmarkEnd w:id="0"/>
    </w:p>
    <w:p>
      <w:pPr>
        <w:widowControl/>
        <w:shd w:val="clear" w:color="auto" w:fill="FFFFFF"/>
        <w:spacing w:line="360" w:lineRule="auto"/>
        <w:ind w:firstLine="555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4、各类奖项均不兼得。</w:t>
      </w:r>
    </w:p>
    <w:p>
      <w:pPr>
        <w:widowControl/>
        <w:shd w:val="clear" w:color="auto" w:fill="FFFFFF"/>
        <w:spacing w:line="360" w:lineRule="auto"/>
        <w:jc w:val="left"/>
        <w:rPr>
          <w:rFonts w:ascii="仿宋_GB2312" w:hAnsi="宋体" w:eastAsia="仿宋_GB2312" w:cs="宋体"/>
          <w:b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b/>
          <w:bCs/>
          <w:color w:val="000000"/>
          <w:sz w:val="28"/>
          <w:szCs w:val="28"/>
          <w:shd w:val="clear" w:color="auto" w:fill="FFFFFF"/>
        </w:rPr>
        <w:t>二</w:t>
      </w:r>
      <w:r>
        <w:rPr>
          <w:rFonts w:hint="eastAsia" w:ascii="仿宋_GB2312" w:eastAsia="仿宋_GB2312"/>
          <w:color w:val="000000"/>
          <w:sz w:val="28"/>
          <w:szCs w:val="28"/>
          <w:shd w:val="clear" w:color="auto" w:fill="FFFFFF"/>
        </w:rPr>
        <w:t>、</w:t>
      </w:r>
      <w:r>
        <w:rPr>
          <w:rFonts w:hint="eastAsia" w:ascii="仿宋_GB2312" w:eastAsia="仿宋_GB2312"/>
          <w:b/>
          <w:color w:val="000000"/>
          <w:sz w:val="28"/>
          <w:szCs w:val="28"/>
          <w:shd w:val="clear" w:color="auto" w:fill="FFFFFF"/>
        </w:rPr>
        <w:t>评定方法以及</w:t>
      </w:r>
      <w:r>
        <w:rPr>
          <w:rFonts w:hint="eastAsia" w:ascii="仿宋_GB2312" w:eastAsia="仿宋_GB2312"/>
          <w:b/>
          <w:bCs/>
          <w:color w:val="000000"/>
          <w:sz w:val="28"/>
          <w:szCs w:val="28"/>
          <w:shd w:val="clear" w:color="auto" w:fill="FFFFFF"/>
        </w:rPr>
        <w:t>名额分配</w:t>
      </w:r>
    </w:p>
    <w:p>
      <w:pPr>
        <w:widowControl/>
        <w:shd w:val="clear" w:color="auto" w:fill="FFFFFF"/>
        <w:spacing w:line="360" w:lineRule="auto"/>
        <w:ind w:firstLine="420" w:firstLineChars="150"/>
        <w:jc w:val="left"/>
        <w:rPr>
          <w:rFonts w:ascii="仿宋_GB2312" w:eastAsia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eastAsia="仿宋_GB2312"/>
          <w:color w:val="000000"/>
          <w:sz w:val="28"/>
          <w:szCs w:val="28"/>
          <w:shd w:val="clear" w:color="auto" w:fill="FFFFFF"/>
        </w:rPr>
        <w:t>名额详见附件1.2020-2021苏州大学医学部药学院研究生评优名额分配表。</w:t>
      </w:r>
    </w:p>
    <w:p>
      <w:pPr>
        <w:widowControl/>
        <w:shd w:val="clear" w:color="auto" w:fill="FFFFFF"/>
        <w:spacing w:line="360" w:lineRule="auto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b/>
          <w:bCs/>
          <w:color w:val="000000"/>
          <w:sz w:val="28"/>
          <w:szCs w:val="28"/>
          <w:shd w:val="clear" w:color="auto" w:fill="FFFFFF"/>
        </w:rPr>
        <w:t>三、评定流程</w:t>
      </w:r>
    </w:p>
    <w:p>
      <w:pPr>
        <w:spacing w:line="360" w:lineRule="auto"/>
        <w:ind w:firstLine="420" w:firstLineChars="150"/>
        <w:rPr>
          <w:rFonts w:ascii="仿宋_GB2312" w:eastAsia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eastAsia="仿宋_GB2312"/>
          <w:color w:val="000000"/>
          <w:sz w:val="28"/>
          <w:szCs w:val="28"/>
          <w:shd w:val="clear" w:color="auto" w:fill="FFFFFF"/>
        </w:rPr>
        <w:t>1、符合条件的研究生提出申请并由学业导师和德政导师推荐，提交申请材料至各班班长，申请材料包括评优汇总表以及各类申请证明</w:t>
      </w:r>
      <w:r>
        <w:rPr>
          <w:rFonts w:hint="eastAsia" w:ascii="仿宋_GB2312" w:eastAsia="仿宋_GB2312"/>
          <w:b/>
          <w:color w:val="000000"/>
          <w:sz w:val="28"/>
          <w:szCs w:val="28"/>
          <w:shd w:val="clear" w:color="auto" w:fill="FFFFFF"/>
        </w:rPr>
        <w:t>电子材料</w:t>
      </w:r>
      <w:r>
        <w:rPr>
          <w:rFonts w:hint="eastAsia" w:ascii="仿宋_GB2312" w:eastAsia="仿宋_GB2312"/>
          <w:color w:val="000000"/>
          <w:sz w:val="28"/>
          <w:szCs w:val="28"/>
          <w:shd w:val="clear" w:color="auto" w:fill="FFFFFF"/>
        </w:rPr>
        <w:t>，包括成绩单（可以是系统截图），发表文章的PDF文件，各类获奖证书扫描件。</w:t>
      </w:r>
    </w:p>
    <w:p>
      <w:pPr>
        <w:spacing w:line="360" w:lineRule="auto"/>
        <w:ind w:firstLine="420" w:firstLineChars="150"/>
        <w:rPr>
          <w:rFonts w:ascii="仿宋_GB2312" w:eastAsia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eastAsia="仿宋_GB2312"/>
          <w:color w:val="000000"/>
          <w:sz w:val="28"/>
          <w:szCs w:val="28"/>
          <w:shd w:val="clear" w:color="auto" w:fill="FFFFFF"/>
        </w:rPr>
        <w:t>2、各班班长将所有同学的申请材料汇总后，将汇总表以及附件</w:t>
      </w:r>
      <w:r>
        <w:rPr>
          <w:rFonts w:hint="eastAsia" w:ascii="仿宋_GB2312" w:eastAsia="仿宋_GB2312"/>
          <w:b/>
          <w:color w:val="000000"/>
          <w:sz w:val="28"/>
          <w:szCs w:val="28"/>
          <w:shd w:val="clear" w:color="auto" w:fill="FFFFFF"/>
        </w:rPr>
        <w:t>电子文档</w:t>
      </w:r>
      <w:r>
        <w:rPr>
          <w:rFonts w:hint="eastAsia" w:ascii="仿宋_GB2312" w:eastAsia="仿宋_GB2312"/>
          <w:color w:val="000000"/>
          <w:sz w:val="28"/>
          <w:szCs w:val="28"/>
          <w:shd w:val="clear" w:color="auto" w:fill="FFFFFF"/>
        </w:rPr>
        <w:t>在4月16日上午10点前报至蔺瑶老师处（邮箱：</w:t>
      </w:r>
      <w:r>
        <w:fldChar w:fldCharType="begin"/>
      </w:r>
      <w:r>
        <w:instrText xml:space="preserve"> HYPERLINK "mailto:ylin@suda.edu.cn" </w:instrText>
      </w:r>
      <w:r>
        <w:fldChar w:fldCharType="separate"/>
      </w:r>
      <w:r>
        <w:rPr>
          <w:rStyle w:val="9"/>
          <w:rFonts w:ascii="仿宋_GB2312" w:eastAsia="仿宋_GB2312"/>
          <w:sz w:val="28"/>
          <w:szCs w:val="28"/>
          <w:shd w:val="clear" w:color="auto" w:fill="FFFFFF"/>
        </w:rPr>
        <w:t>ylin</w:t>
      </w:r>
      <w:r>
        <w:rPr>
          <w:rStyle w:val="9"/>
          <w:rFonts w:hint="eastAsia" w:ascii="仿宋_GB2312" w:eastAsia="仿宋_GB2312"/>
          <w:sz w:val="28"/>
          <w:szCs w:val="28"/>
          <w:shd w:val="clear" w:color="auto" w:fill="FFFFFF"/>
        </w:rPr>
        <w:t>@suda.edu.cn</w:t>
      </w:r>
      <w:r>
        <w:rPr>
          <w:rStyle w:val="9"/>
          <w:rFonts w:hint="eastAsia" w:ascii="仿宋_GB2312" w:eastAsia="仿宋_GB2312"/>
          <w:sz w:val="28"/>
          <w:szCs w:val="28"/>
          <w:shd w:val="clear" w:color="auto" w:fill="FFFFFF"/>
        </w:rPr>
        <w:fldChar w:fldCharType="end"/>
      </w:r>
      <w:r>
        <w:rPr>
          <w:rFonts w:hint="eastAsia" w:ascii="仿宋_GB2312" w:eastAsia="仿宋_GB2312"/>
          <w:color w:val="000000"/>
          <w:sz w:val="28"/>
          <w:szCs w:val="28"/>
          <w:shd w:val="clear" w:color="auto" w:fill="FFFFFF"/>
        </w:rPr>
        <w:t>）。</w:t>
      </w:r>
      <w:r>
        <w:rPr>
          <w:rFonts w:hint="eastAsia" w:ascii="仿宋_GB2312" w:eastAsia="仿宋_GB2312"/>
          <w:b/>
          <w:color w:val="000000"/>
          <w:sz w:val="28"/>
          <w:szCs w:val="28"/>
          <w:shd w:val="clear" w:color="auto" w:fill="FFFFFF"/>
        </w:rPr>
        <w:t>请务必在规定日期内按照通知要求准时报送材料，逾期将不予受理，责任自负；材料不符合要求者，不予受理</w:t>
      </w:r>
      <w:r>
        <w:rPr>
          <w:rFonts w:hint="eastAsia" w:ascii="仿宋_GB2312" w:eastAsia="仿宋_GB2312"/>
          <w:color w:val="000000"/>
          <w:sz w:val="28"/>
          <w:szCs w:val="28"/>
          <w:shd w:val="clear" w:color="auto" w:fill="FFFFFF"/>
        </w:rPr>
        <w:t>。</w:t>
      </w:r>
    </w:p>
    <w:p>
      <w:pPr>
        <w:spacing w:line="360" w:lineRule="auto"/>
        <w:ind w:firstLine="420" w:firstLineChars="150"/>
        <w:rPr>
          <w:rFonts w:ascii="仿宋_GB2312" w:eastAsia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eastAsia="仿宋_GB2312"/>
          <w:color w:val="000000"/>
          <w:sz w:val="28"/>
          <w:szCs w:val="28"/>
          <w:shd w:val="clear" w:color="auto" w:fill="FFFFFF"/>
        </w:rPr>
        <w:t>3、学院于4月</w:t>
      </w:r>
      <w:r>
        <w:rPr>
          <w:rFonts w:ascii="仿宋_GB2312" w:eastAsia="仿宋_GB2312"/>
          <w:color w:val="000000"/>
          <w:sz w:val="28"/>
          <w:szCs w:val="28"/>
          <w:shd w:val="clear" w:color="auto" w:fill="FFFFFF"/>
        </w:rPr>
        <w:t>2</w:t>
      </w:r>
      <w:r>
        <w:rPr>
          <w:rFonts w:hint="eastAsia" w:ascii="仿宋_GB2312" w:eastAsia="仿宋_GB2312"/>
          <w:color w:val="000000"/>
          <w:sz w:val="28"/>
          <w:szCs w:val="28"/>
          <w:shd w:val="clear" w:color="auto" w:fill="FFFFFF"/>
        </w:rPr>
        <w:t>2日将评选结果公示。</w:t>
      </w:r>
    </w:p>
    <w:p>
      <w:pPr>
        <w:spacing w:line="360" w:lineRule="auto"/>
        <w:ind w:firstLine="420" w:firstLineChars="150"/>
        <w:rPr>
          <w:rFonts w:ascii="仿宋_GB2312" w:eastAsia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eastAsia="仿宋_GB2312"/>
          <w:color w:val="000000"/>
          <w:sz w:val="28"/>
          <w:szCs w:val="28"/>
          <w:shd w:val="clear" w:color="auto" w:fill="FFFFFF"/>
        </w:rPr>
        <w:t>4、以学院（部）为单位将评优书面材料报送研究生院审批。</w:t>
      </w:r>
    </w:p>
    <w:p>
      <w:pPr>
        <w:spacing w:line="360" w:lineRule="auto"/>
        <w:rPr>
          <w:rFonts w:ascii="仿宋_GB2312" w:eastAsia="仿宋_GB2312"/>
          <w:b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eastAsia="仿宋_GB2312"/>
          <w:b/>
          <w:color w:val="000000"/>
          <w:sz w:val="28"/>
          <w:szCs w:val="28"/>
          <w:shd w:val="clear" w:color="auto" w:fill="FFFFFF"/>
        </w:rPr>
        <w:t>四、评定细则及</w:t>
      </w:r>
      <w:r>
        <w:rPr>
          <w:rFonts w:hint="eastAsia" w:ascii="仿宋_GB2312" w:eastAsia="仿宋_GB2312"/>
          <w:b/>
          <w:bCs/>
          <w:color w:val="000000"/>
          <w:sz w:val="28"/>
          <w:szCs w:val="28"/>
          <w:shd w:val="clear" w:color="auto" w:fill="FFFFFF"/>
        </w:rPr>
        <w:t>奖助学金评定标准及要求</w:t>
      </w:r>
    </w:p>
    <w:p>
      <w:pPr>
        <w:spacing w:line="360" w:lineRule="auto"/>
        <w:ind w:firstLine="280" w:firstLineChars="100"/>
        <w:rPr>
          <w:rFonts w:ascii="仿宋_GB2312" w:eastAsia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eastAsia="仿宋_GB2312"/>
          <w:color w:val="000000"/>
          <w:sz w:val="28"/>
          <w:szCs w:val="28"/>
          <w:shd w:val="clear" w:color="auto" w:fill="FFFFFF"/>
        </w:rPr>
        <w:t>详见附件2：苏州大学医学部药学院研究生评优工作细则（与奖学金评选基本一致）</w:t>
      </w:r>
    </w:p>
    <w:p>
      <w:pPr>
        <w:spacing w:line="360" w:lineRule="auto"/>
        <w:ind w:firstLine="280" w:firstLineChars="100"/>
        <w:rPr>
          <w:rFonts w:ascii="仿宋_GB2312" w:eastAsia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eastAsia="仿宋_GB2312"/>
          <w:color w:val="000000"/>
          <w:sz w:val="28"/>
          <w:szCs w:val="28"/>
          <w:shd w:val="clear" w:color="auto" w:fill="FFFFFF"/>
        </w:rPr>
        <w:t>优秀毕业生材料起止日期：2018年9月1日至今。</w:t>
      </w:r>
    </w:p>
    <w:p>
      <w:pPr>
        <w:spacing w:line="360" w:lineRule="auto"/>
        <w:ind w:firstLine="280" w:firstLineChars="100"/>
        <w:rPr>
          <w:rFonts w:ascii="仿宋_GB2312" w:eastAsia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eastAsia="仿宋_GB2312"/>
          <w:color w:val="000000"/>
          <w:sz w:val="28"/>
          <w:szCs w:val="28"/>
          <w:shd w:val="clear" w:color="auto" w:fill="FFFFFF"/>
        </w:rPr>
        <w:t>优秀研究生及研究生干部材料起止日期：2020年5月1日至今。</w:t>
      </w:r>
    </w:p>
    <w:p>
      <w:pPr>
        <w:spacing w:line="360" w:lineRule="auto"/>
        <w:ind w:firstLine="280" w:firstLineChars="100"/>
        <w:rPr>
          <w:rFonts w:ascii="仿宋_GB2312" w:eastAsia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eastAsia="仿宋_GB2312"/>
          <w:color w:val="000000"/>
          <w:sz w:val="28"/>
          <w:szCs w:val="28"/>
          <w:shd w:val="clear" w:color="auto" w:fill="FFFFFF"/>
        </w:rPr>
        <w:t>优秀研究生干部排序只按社会活动成绩。</w:t>
      </w:r>
    </w:p>
    <w:p>
      <w:pPr>
        <w:tabs>
          <w:tab w:val="left" w:pos="900"/>
          <w:tab w:val="left" w:pos="1080"/>
        </w:tabs>
        <w:spacing w:line="360" w:lineRule="auto"/>
        <w:jc w:val="left"/>
        <w:rPr>
          <w:rFonts w:ascii="仿宋_GB2312" w:eastAsia="仿宋_GB2312"/>
          <w:b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eastAsia="仿宋_GB2312"/>
          <w:b/>
          <w:color w:val="000000"/>
          <w:sz w:val="28"/>
          <w:szCs w:val="28"/>
          <w:shd w:val="clear" w:color="auto" w:fill="FFFFFF"/>
        </w:rPr>
        <w:t>五、药学院奖学金评定委员会名单：</w:t>
      </w:r>
    </w:p>
    <w:p>
      <w:pPr>
        <w:tabs>
          <w:tab w:val="left" w:pos="900"/>
          <w:tab w:val="left" w:pos="1080"/>
        </w:tabs>
        <w:spacing w:line="360" w:lineRule="auto"/>
        <w:jc w:val="left"/>
        <w:rPr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  <w:shd w:val="clear" w:color="auto" w:fill="FFFFFF"/>
        </w:rPr>
        <w:t>主任委员：</w:t>
      </w:r>
      <w:r>
        <w:rPr>
          <w:rFonts w:hint="eastAsia"/>
          <w:sz w:val="28"/>
          <w:szCs w:val="28"/>
        </w:rPr>
        <w:t>许国强</w:t>
      </w:r>
    </w:p>
    <w:p>
      <w:pPr>
        <w:spacing w:line="240" w:lineRule="auto"/>
        <w:ind w:firstLine="0" w:firstLineChars="0"/>
        <w:jc w:val="left"/>
        <w:rPr>
          <w:rFonts w:ascii="仿宋_GB2312" w:eastAsia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eastAsia="仿宋_GB2312"/>
          <w:color w:val="000000"/>
          <w:sz w:val="28"/>
          <w:szCs w:val="28"/>
          <w:shd w:val="clear" w:color="auto" w:fill="FFFFFF"/>
        </w:rPr>
        <w:t>委    员：</w:t>
      </w:r>
      <w:r>
        <w:rPr>
          <w:rFonts w:hint="eastAsia"/>
          <w:sz w:val="28"/>
          <w:szCs w:val="28"/>
        </w:rPr>
        <w:t>王光辉、王剑文、张小虎、张学农、张真庆、陈华兵、镇学初、汪维鹏、张健、蔺瑶、路家琦（博士研究生）、孙杉（硕士研究生）</w:t>
      </w:r>
      <w:r>
        <w:rPr>
          <w:rFonts w:hint="eastAsia"/>
          <w:sz w:val="30"/>
          <w:szCs w:val="30"/>
        </w:rPr>
        <w:t xml:space="preserve"> </w:t>
      </w:r>
    </w:p>
    <w:p>
      <w:pPr>
        <w:tabs>
          <w:tab w:val="left" w:pos="900"/>
          <w:tab w:val="left" w:pos="1080"/>
        </w:tabs>
        <w:spacing w:line="360" w:lineRule="auto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苏州大学医学部药学院</w:t>
      </w:r>
    </w:p>
    <w:p>
      <w:pPr>
        <w:tabs>
          <w:tab w:val="left" w:pos="900"/>
          <w:tab w:val="left" w:pos="1080"/>
        </w:tabs>
        <w:spacing w:line="360" w:lineRule="auto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2021年4月9日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21"/>
    <w:rsid w:val="00080957"/>
    <w:rsid w:val="00090D68"/>
    <w:rsid w:val="000B77C0"/>
    <w:rsid w:val="000F30F3"/>
    <w:rsid w:val="00101CD0"/>
    <w:rsid w:val="001156F1"/>
    <w:rsid w:val="0015651A"/>
    <w:rsid w:val="001D356C"/>
    <w:rsid w:val="001F2FFB"/>
    <w:rsid w:val="0020264F"/>
    <w:rsid w:val="00230DF0"/>
    <w:rsid w:val="002D787B"/>
    <w:rsid w:val="0031469B"/>
    <w:rsid w:val="00326C2A"/>
    <w:rsid w:val="0036144A"/>
    <w:rsid w:val="00387546"/>
    <w:rsid w:val="003E46CB"/>
    <w:rsid w:val="004265DA"/>
    <w:rsid w:val="004456A7"/>
    <w:rsid w:val="004F0D55"/>
    <w:rsid w:val="005103C0"/>
    <w:rsid w:val="00532664"/>
    <w:rsid w:val="005837F3"/>
    <w:rsid w:val="0059637B"/>
    <w:rsid w:val="005B20E6"/>
    <w:rsid w:val="005E43E2"/>
    <w:rsid w:val="005E5463"/>
    <w:rsid w:val="005E7CD4"/>
    <w:rsid w:val="0065526C"/>
    <w:rsid w:val="00690B33"/>
    <w:rsid w:val="006F65C8"/>
    <w:rsid w:val="00782305"/>
    <w:rsid w:val="00794149"/>
    <w:rsid w:val="007F5008"/>
    <w:rsid w:val="00823CAD"/>
    <w:rsid w:val="00826057"/>
    <w:rsid w:val="0086170B"/>
    <w:rsid w:val="00871FE9"/>
    <w:rsid w:val="008A16A0"/>
    <w:rsid w:val="008A4121"/>
    <w:rsid w:val="008E11ED"/>
    <w:rsid w:val="008E27D9"/>
    <w:rsid w:val="00924EFC"/>
    <w:rsid w:val="00946322"/>
    <w:rsid w:val="00956F6F"/>
    <w:rsid w:val="00990ABE"/>
    <w:rsid w:val="00993AC0"/>
    <w:rsid w:val="009B000E"/>
    <w:rsid w:val="00A36483"/>
    <w:rsid w:val="00A741BC"/>
    <w:rsid w:val="00AA32AA"/>
    <w:rsid w:val="00AA7BAD"/>
    <w:rsid w:val="00B330F2"/>
    <w:rsid w:val="00B55E8C"/>
    <w:rsid w:val="00B719EC"/>
    <w:rsid w:val="00BA4100"/>
    <w:rsid w:val="00BD024A"/>
    <w:rsid w:val="00BD4186"/>
    <w:rsid w:val="00C512A2"/>
    <w:rsid w:val="00C56B29"/>
    <w:rsid w:val="00C859F4"/>
    <w:rsid w:val="00CE1EE9"/>
    <w:rsid w:val="00D45DB5"/>
    <w:rsid w:val="00DB0EBA"/>
    <w:rsid w:val="00E40F47"/>
    <w:rsid w:val="00E863B6"/>
    <w:rsid w:val="00F23094"/>
    <w:rsid w:val="00F62834"/>
    <w:rsid w:val="12D61FC8"/>
    <w:rsid w:val="187C0C03"/>
    <w:rsid w:val="45300F06"/>
    <w:rsid w:val="55E20D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rPr>
      <w:sz w:val="20"/>
      <w:szCs w:val="20"/>
    </w:rPr>
  </w:style>
  <w:style w:type="paragraph" w:styleId="3">
    <w:name w:val="Balloon Text"/>
    <w:basedOn w:val="1"/>
    <w:link w:val="13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styleId="10">
    <w:name w:val="annotation reference"/>
    <w:basedOn w:val="8"/>
    <w:semiHidden/>
    <w:unhideWhenUsed/>
    <w:qFormat/>
    <w:uiPriority w:val="99"/>
    <w:rPr>
      <w:sz w:val="16"/>
      <w:szCs w:val="16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8"/>
    <w:link w:val="3"/>
    <w:semiHidden/>
    <w:qFormat/>
    <w:uiPriority w:val="99"/>
    <w:rPr>
      <w:rFonts w:ascii="Tahoma" w:hAnsi="Tahoma" w:eastAsia="宋体" w:cs="Tahoma"/>
      <w:sz w:val="16"/>
      <w:szCs w:val="16"/>
    </w:rPr>
  </w:style>
  <w:style w:type="character" w:customStyle="1" w:styleId="14">
    <w:name w:val="批注文字 字符"/>
    <w:basedOn w:val="8"/>
    <w:link w:val="2"/>
    <w:semiHidden/>
    <w:qFormat/>
    <w:uiPriority w:val="99"/>
    <w:rPr>
      <w:rFonts w:ascii="Calibri" w:hAnsi="Calibri" w:eastAsia="宋体" w:cs="Times New Roman"/>
      <w:sz w:val="20"/>
      <w:szCs w:val="20"/>
    </w:rPr>
  </w:style>
  <w:style w:type="character" w:customStyle="1" w:styleId="15">
    <w:name w:val="批注主题 字符"/>
    <w:basedOn w:val="14"/>
    <w:link w:val="6"/>
    <w:semiHidden/>
    <w:qFormat/>
    <w:uiPriority w:val="99"/>
    <w:rPr>
      <w:rFonts w:ascii="Calibri" w:hAnsi="Calibri" w:eastAsia="宋体" w:cs="Times New Roman"/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</Company>
  <Pages>3</Pages>
  <Words>166</Words>
  <Characters>951</Characters>
  <Lines>7</Lines>
  <Paragraphs>2</Paragraphs>
  <TotalTime>6</TotalTime>
  <ScaleCrop>false</ScaleCrop>
  <LinksUpToDate>false</LinksUpToDate>
  <CharactersWithSpaces>1115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2020-05-14T06:59:00Z</dcterms:created>
  <dc:creator>User</dc:creator>
  <cp:lastModifiedBy>羚</cp:lastModifiedBy>
  <cp:lastPrinted>2015-05-11T01:55:00Z</cp:lastPrinted>
  <dcterms:modified xsi:type="dcterms:W3CDTF">2021-04-29T09:09:19Z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92C90A1E154E4FF491886B80642E798D</vt:lpwstr>
  </property>
</Properties>
</file>